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16" w:rsidRDefault="00320BAC" w:rsidP="0018768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H</w:t>
      </w:r>
      <w:r w:rsidR="000D5C16" w:rsidRPr="000D5C16">
        <w:rPr>
          <w:rFonts w:asciiTheme="majorBidi" w:hAnsiTheme="majorBidi" w:cstheme="majorBidi"/>
          <w:lang w:val="en-US"/>
        </w:rPr>
        <w:t>ere’s</w:t>
      </w:r>
      <w:proofErr w:type="gramEnd"/>
      <w:r w:rsidR="000D5C16" w:rsidRPr="000D5C16">
        <w:rPr>
          <w:rFonts w:asciiTheme="majorBidi" w:hAnsiTheme="majorBidi" w:cstheme="majorBidi"/>
          <w:lang w:val="en-US"/>
        </w:rPr>
        <w:t xml:space="preserve"> a brief summary of my lecture for MIAS Latina</w:t>
      </w:r>
      <w:r w:rsidR="001E42B6">
        <w:rPr>
          <w:rFonts w:asciiTheme="majorBidi" w:hAnsiTheme="majorBidi" w:cstheme="majorBidi"/>
          <w:lang w:val="en-US"/>
        </w:rPr>
        <w:t xml:space="preserve"> scheduled for October, 4</w:t>
      </w:r>
      <w:r w:rsidR="001E42B6" w:rsidRPr="001E42B6">
        <w:rPr>
          <w:rFonts w:asciiTheme="majorBidi" w:hAnsiTheme="majorBidi" w:cstheme="majorBidi"/>
          <w:vertAlign w:val="superscript"/>
          <w:lang w:val="en-US"/>
        </w:rPr>
        <w:t>th</w:t>
      </w:r>
      <w:r w:rsidR="001E42B6">
        <w:rPr>
          <w:rFonts w:asciiTheme="majorBidi" w:hAnsiTheme="majorBidi" w:cstheme="majorBidi"/>
          <w:lang w:val="en-US"/>
        </w:rPr>
        <w:t>.</w:t>
      </w:r>
    </w:p>
    <w:p w:rsidR="000D5C16" w:rsidRDefault="000D5C16" w:rsidP="00187683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0D5C16" w:rsidRDefault="000D5C16" w:rsidP="0018768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The </w:t>
      </w:r>
      <w:r>
        <w:rPr>
          <w:rFonts w:asciiTheme="majorBidi" w:hAnsiTheme="majorBidi" w:cstheme="majorBidi"/>
          <w:i/>
          <w:iCs/>
          <w:lang w:val="en-US"/>
        </w:rPr>
        <w:t xml:space="preserve">Epistle on Unification </w:t>
      </w:r>
      <w:r w:rsidRPr="000D5C16">
        <w:rPr>
          <w:rFonts w:asciiTheme="majorBidi" w:hAnsiTheme="majorBidi" w:cstheme="majorBidi"/>
          <w:lang w:val="en-US"/>
        </w:rPr>
        <w:t>(</w:t>
      </w:r>
      <w:proofErr w:type="spellStart"/>
      <w:r>
        <w:rPr>
          <w:rFonts w:asciiTheme="majorBidi" w:hAnsiTheme="majorBidi" w:cstheme="majorBidi"/>
          <w:i/>
          <w:iCs/>
          <w:lang w:val="en-US"/>
        </w:rPr>
        <w:t>Risāla</w:t>
      </w:r>
      <w:proofErr w:type="spellEnd"/>
      <w:r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lang w:val="en-US"/>
        </w:rPr>
        <w:t>fī</w:t>
      </w:r>
      <w:proofErr w:type="spellEnd"/>
      <w:r>
        <w:rPr>
          <w:rFonts w:asciiTheme="majorBidi" w:hAnsiTheme="majorBidi" w:cstheme="majorBidi"/>
          <w:i/>
          <w:iCs/>
          <w:lang w:val="en-US"/>
        </w:rPr>
        <w:t xml:space="preserve"> ’l-</w:t>
      </w:r>
      <w:proofErr w:type="spellStart"/>
      <w:r>
        <w:rPr>
          <w:rFonts w:asciiTheme="majorBidi" w:hAnsiTheme="majorBidi" w:cstheme="majorBidi"/>
          <w:i/>
          <w:iCs/>
          <w:lang w:val="en-US"/>
        </w:rPr>
        <w:t>tawḥīd</w:t>
      </w:r>
      <w:proofErr w:type="spellEnd"/>
      <w:r>
        <w:rPr>
          <w:rFonts w:asciiTheme="majorBidi" w:hAnsiTheme="majorBidi" w:cstheme="majorBidi"/>
          <w:lang w:val="en-US"/>
        </w:rPr>
        <w:t xml:space="preserve">) is the only extant work by the </w:t>
      </w:r>
      <w:proofErr w:type="spellStart"/>
      <w:r>
        <w:rPr>
          <w:rFonts w:asciiTheme="majorBidi" w:hAnsiTheme="majorBidi" w:cstheme="majorBidi"/>
          <w:lang w:val="en-US"/>
        </w:rPr>
        <w:t>Shaykh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Arslān</w:t>
      </w:r>
      <w:proofErr w:type="spellEnd"/>
      <w:r>
        <w:rPr>
          <w:rFonts w:asciiTheme="majorBidi" w:hAnsiTheme="majorBidi" w:cstheme="majorBidi"/>
          <w:lang w:val="en-US"/>
        </w:rPr>
        <w:t xml:space="preserve"> of Damascus, a </w:t>
      </w:r>
      <w:proofErr w:type="spellStart"/>
      <w:proofErr w:type="gramStart"/>
      <w:r>
        <w:rPr>
          <w:rFonts w:asciiTheme="majorBidi" w:hAnsiTheme="majorBidi" w:cstheme="majorBidi"/>
          <w:lang w:val="en-US"/>
        </w:rPr>
        <w:t>sufi</w:t>
      </w:r>
      <w:proofErr w:type="spellEnd"/>
      <w:proofErr w:type="gramEnd"/>
      <w:r>
        <w:rPr>
          <w:rFonts w:asciiTheme="majorBidi" w:hAnsiTheme="majorBidi" w:cstheme="majorBidi"/>
          <w:lang w:val="en-US"/>
        </w:rPr>
        <w:t xml:space="preserve"> of the beginning of the XII century. The work is not properly a “treatise”, but rather a collection of short enigmatic sayings, </w:t>
      </w:r>
      <w:r w:rsidR="001E3668">
        <w:rPr>
          <w:rFonts w:asciiTheme="majorBidi" w:hAnsiTheme="majorBidi" w:cstheme="majorBidi"/>
          <w:lang w:val="en-US"/>
        </w:rPr>
        <w:t xml:space="preserve">along the literary genre of the </w:t>
      </w:r>
      <w:proofErr w:type="spellStart"/>
      <w:r w:rsidR="001E3668">
        <w:rPr>
          <w:rFonts w:asciiTheme="majorBidi" w:hAnsiTheme="majorBidi" w:cstheme="majorBidi"/>
          <w:i/>
          <w:iCs/>
          <w:lang w:val="en-US"/>
        </w:rPr>
        <w:t>Ḥikam</w:t>
      </w:r>
      <w:proofErr w:type="spellEnd"/>
      <w:r w:rsidR="001E3668">
        <w:rPr>
          <w:rFonts w:asciiTheme="majorBidi" w:hAnsiTheme="majorBidi" w:cstheme="majorBidi"/>
          <w:lang w:val="en-US"/>
        </w:rPr>
        <w:t xml:space="preserve"> (like the more famous ones of Ibn </w:t>
      </w:r>
      <w:proofErr w:type="spellStart"/>
      <w:r w:rsidR="001E3668">
        <w:rPr>
          <w:rFonts w:asciiTheme="majorBidi" w:hAnsiTheme="majorBidi" w:cstheme="majorBidi"/>
          <w:lang w:val="en-US"/>
        </w:rPr>
        <w:t>Aṭā</w:t>
      </w:r>
      <w:proofErr w:type="spellEnd"/>
      <w:r w:rsidR="001E3668">
        <w:rPr>
          <w:rFonts w:asciiTheme="majorBidi" w:hAnsiTheme="majorBidi" w:cstheme="majorBidi"/>
          <w:lang w:val="en-US"/>
        </w:rPr>
        <w:t xml:space="preserve">’ </w:t>
      </w:r>
      <w:proofErr w:type="spellStart"/>
      <w:r w:rsidR="001E3668">
        <w:rPr>
          <w:rFonts w:asciiTheme="majorBidi" w:hAnsiTheme="majorBidi" w:cstheme="majorBidi"/>
          <w:lang w:val="en-US"/>
        </w:rPr>
        <w:t>Allāh</w:t>
      </w:r>
      <w:proofErr w:type="spellEnd"/>
      <w:r w:rsidR="001E3668">
        <w:rPr>
          <w:rFonts w:asciiTheme="majorBidi" w:hAnsiTheme="majorBidi" w:cstheme="majorBidi"/>
          <w:lang w:val="en-US"/>
        </w:rPr>
        <w:t xml:space="preserve">). These </w:t>
      </w:r>
      <w:r w:rsidR="00320BAC">
        <w:rPr>
          <w:rFonts w:asciiTheme="majorBidi" w:hAnsiTheme="majorBidi" w:cstheme="majorBidi"/>
          <w:lang w:val="en-US"/>
        </w:rPr>
        <w:t>s</w:t>
      </w:r>
      <w:r w:rsidR="001E3668">
        <w:rPr>
          <w:rFonts w:asciiTheme="majorBidi" w:hAnsiTheme="majorBidi" w:cstheme="majorBidi"/>
          <w:lang w:val="en-US"/>
        </w:rPr>
        <w:t xml:space="preserve">ayings are very </w:t>
      </w:r>
      <w:proofErr w:type="spellStart"/>
      <w:r w:rsidR="001E3668">
        <w:rPr>
          <w:rFonts w:asciiTheme="majorBidi" w:hAnsiTheme="majorBidi" w:cstheme="majorBidi"/>
          <w:lang w:val="en-US"/>
        </w:rPr>
        <w:t>criptic</w:t>
      </w:r>
      <w:proofErr w:type="spellEnd"/>
      <w:r w:rsidR="001E3668">
        <w:rPr>
          <w:rFonts w:asciiTheme="majorBidi" w:hAnsiTheme="majorBidi" w:cstheme="majorBidi"/>
          <w:lang w:val="en-US"/>
        </w:rPr>
        <w:t xml:space="preserve"> and not easily understandable without a commentary, and the editor of the Arabic text (</w:t>
      </w:r>
      <w:r w:rsidR="00320BAC">
        <w:rPr>
          <w:rFonts w:asciiTheme="majorBidi" w:hAnsiTheme="majorBidi" w:cstheme="majorBidi"/>
          <w:lang w:val="en-US"/>
        </w:rPr>
        <w:t>‘</w:t>
      </w:r>
      <w:proofErr w:type="spellStart"/>
      <w:r w:rsidR="00320BAC">
        <w:rPr>
          <w:rFonts w:asciiTheme="majorBidi" w:hAnsiTheme="majorBidi" w:cstheme="majorBidi"/>
          <w:lang w:val="en-US"/>
        </w:rPr>
        <w:t>Izza</w:t>
      </w:r>
      <w:proofErr w:type="spellEnd"/>
      <w:r w:rsidR="00320BA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320BAC">
        <w:rPr>
          <w:rFonts w:asciiTheme="majorBidi" w:hAnsiTheme="majorBidi" w:cstheme="majorBidi"/>
          <w:lang w:val="en-US"/>
        </w:rPr>
        <w:t>Ḥuṣriyya</w:t>
      </w:r>
      <w:proofErr w:type="spellEnd"/>
      <w:r w:rsidR="00320BAC">
        <w:rPr>
          <w:rFonts w:asciiTheme="majorBidi" w:hAnsiTheme="majorBidi" w:cstheme="majorBidi"/>
          <w:lang w:val="en-US"/>
        </w:rPr>
        <w:t xml:space="preserve">, </w:t>
      </w:r>
      <w:r w:rsidR="001E3668">
        <w:rPr>
          <w:rFonts w:asciiTheme="majorBidi" w:hAnsiTheme="majorBidi" w:cstheme="majorBidi"/>
          <w:lang w:val="en-US"/>
        </w:rPr>
        <w:t>1969) has published five of them (out of the extant twelve). Among these commentaries, the most profound and enlightening is that of ‘</w:t>
      </w:r>
      <w:proofErr w:type="spellStart"/>
      <w:r w:rsidR="001E3668">
        <w:rPr>
          <w:rFonts w:asciiTheme="majorBidi" w:hAnsiTheme="majorBidi" w:cstheme="majorBidi"/>
          <w:lang w:val="en-US"/>
        </w:rPr>
        <w:t>Abd</w:t>
      </w:r>
      <w:proofErr w:type="spellEnd"/>
      <w:r w:rsidR="001E3668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="001E3668">
        <w:rPr>
          <w:rFonts w:asciiTheme="majorBidi" w:hAnsiTheme="majorBidi" w:cstheme="majorBidi"/>
          <w:lang w:val="en-US"/>
        </w:rPr>
        <w:t>Ghanī</w:t>
      </w:r>
      <w:proofErr w:type="spellEnd"/>
      <w:r w:rsidR="001E3668">
        <w:rPr>
          <w:rFonts w:asciiTheme="majorBidi" w:hAnsiTheme="majorBidi" w:cstheme="majorBidi"/>
          <w:lang w:val="en-US"/>
        </w:rPr>
        <w:t xml:space="preserve"> al-</w:t>
      </w:r>
      <w:proofErr w:type="spellStart"/>
      <w:r w:rsidR="001E3668">
        <w:rPr>
          <w:rFonts w:asciiTheme="majorBidi" w:hAnsiTheme="majorBidi" w:cstheme="majorBidi"/>
          <w:lang w:val="en-US"/>
        </w:rPr>
        <w:t>Nābulusī</w:t>
      </w:r>
      <w:proofErr w:type="spellEnd"/>
      <w:r w:rsidR="001E3668">
        <w:rPr>
          <w:rFonts w:asciiTheme="majorBidi" w:hAnsiTheme="majorBidi" w:cstheme="majorBidi"/>
          <w:lang w:val="en-US"/>
        </w:rPr>
        <w:t>, on which I have based the greater part of my presentation.</w:t>
      </w:r>
    </w:p>
    <w:p w:rsidR="002B3A61" w:rsidRDefault="001E3668" w:rsidP="0018768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The </w:t>
      </w:r>
      <w:r w:rsidR="001E42B6">
        <w:rPr>
          <w:rFonts w:asciiTheme="majorBidi" w:hAnsiTheme="majorBidi" w:cstheme="majorBidi"/>
          <w:lang w:val="en-US"/>
        </w:rPr>
        <w:t>s</w:t>
      </w:r>
      <w:r>
        <w:rPr>
          <w:rFonts w:asciiTheme="majorBidi" w:hAnsiTheme="majorBidi" w:cstheme="majorBidi"/>
          <w:lang w:val="en-US"/>
        </w:rPr>
        <w:t xml:space="preserve">entences of </w:t>
      </w:r>
      <w:proofErr w:type="spellStart"/>
      <w:r>
        <w:rPr>
          <w:rFonts w:asciiTheme="majorBidi" w:hAnsiTheme="majorBidi" w:cstheme="majorBidi"/>
          <w:lang w:val="en-US"/>
        </w:rPr>
        <w:t>Arslān</w:t>
      </w:r>
      <w:proofErr w:type="spellEnd"/>
      <w:r>
        <w:rPr>
          <w:rFonts w:asciiTheme="majorBidi" w:hAnsiTheme="majorBidi" w:cstheme="majorBidi"/>
          <w:lang w:val="en-US"/>
        </w:rPr>
        <w:t xml:space="preserve"> are centered around one major theme: the </w:t>
      </w:r>
      <w:r w:rsidR="001C2DE6">
        <w:rPr>
          <w:rFonts w:asciiTheme="majorBidi" w:hAnsiTheme="majorBidi" w:cstheme="majorBidi"/>
          <w:lang w:val="en-US"/>
        </w:rPr>
        <w:t xml:space="preserve">esoteric </w:t>
      </w:r>
      <w:proofErr w:type="spellStart"/>
      <w:r>
        <w:rPr>
          <w:rFonts w:asciiTheme="majorBidi" w:hAnsiTheme="majorBidi" w:cstheme="majorBidi"/>
          <w:i/>
          <w:iCs/>
          <w:lang w:val="en-US"/>
        </w:rPr>
        <w:t>tawḥīd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r w:rsidR="00FD07B3">
        <w:rPr>
          <w:rFonts w:asciiTheme="majorBidi" w:hAnsiTheme="majorBidi" w:cstheme="majorBidi"/>
          <w:lang w:val="en-US"/>
        </w:rPr>
        <w:t xml:space="preserve">a </w:t>
      </w:r>
      <w:r w:rsidR="00667126">
        <w:rPr>
          <w:rFonts w:asciiTheme="majorBidi" w:hAnsiTheme="majorBidi" w:cstheme="majorBidi"/>
          <w:lang w:val="en-US"/>
        </w:rPr>
        <w:t>«</w:t>
      </w:r>
      <w:r w:rsidR="00FD07B3">
        <w:rPr>
          <w:rFonts w:asciiTheme="majorBidi" w:hAnsiTheme="majorBidi" w:cstheme="majorBidi"/>
          <w:lang w:val="en-US"/>
        </w:rPr>
        <w:t xml:space="preserve">monotheism» </w:t>
      </w:r>
      <w:r w:rsidR="00320BAC">
        <w:rPr>
          <w:rFonts w:asciiTheme="majorBidi" w:hAnsiTheme="majorBidi" w:cstheme="majorBidi"/>
          <w:lang w:val="en-US"/>
        </w:rPr>
        <w:t>that</w:t>
      </w:r>
      <w:r w:rsidR="00667126">
        <w:rPr>
          <w:rFonts w:asciiTheme="majorBidi" w:hAnsiTheme="majorBidi" w:cstheme="majorBidi"/>
          <w:lang w:val="en-US"/>
        </w:rPr>
        <w:t xml:space="preserve"> is not</w:t>
      </w:r>
      <w:r w:rsidR="001C2DE6">
        <w:rPr>
          <w:rFonts w:asciiTheme="majorBidi" w:hAnsiTheme="majorBidi" w:cstheme="majorBidi"/>
          <w:lang w:val="en-US"/>
        </w:rPr>
        <w:t xml:space="preserve"> </w:t>
      </w:r>
      <w:r w:rsidR="00FD07B3">
        <w:rPr>
          <w:rFonts w:asciiTheme="majorBidi" w:hAnsiTheme="majorBidi" w:cstheme="majorBidi"/>
          <w:lang w:val="en-US"/>
        </w:rPr>
        <w:t>a</w:t>
      </w:r>
      <w:r w:rsidR="001C2DE6">
        <w:rPr>
          <w:rFonts w:asciiTheme="majorBidi" w:hAnsiTheme="majorBidi" w:cstheme="majorBidi"/>
          <w:lang w:val="en-US"/>
        </w:rPr>
        <w:t xml:space="preserve"> mere profession of God</w:t>
      </w:r>
      <w:r w:rsidR="000E7EF7">
        <w:rPr>
          <w:rFonts w:asciiTheme="majorBidi" w:hAnsiTheme="majorBidi" w:cstheme="majorBidi"/>
          <w:lang w:val="en-US"/>
        </w:rPr>
        <w:t>’s Unity</w:t>
      </w:r>
      <w:r w:rsidR="001C2DE6">
        <w:rPr>
          <w:rFonts w:asciiTheme="majorBidi" w:hAnsiTheme="majorBidi" w:cstheme="majorBidi"/>
          <w:lang w:val="en-US"/>
        </w:rPr>
        <w:t xml:space="preserve">, but rather an active process of </w:t>
      </w:r>
      <w:r w:rsidR="001C2DE6">
        <w:rPr>
          <w:rFonts w:asciiTheme="majorBidi" w:hAnsiTheme="majorBidi" w:cstheme="majorBidi"/>
          <w:i/>
          <w:iCs/>
          <w:lang w:val="en-US"/>
        </w:rPr>
        <w:t>unification</w:t>
      </w:r>
      <w:r w:rsidR="00FD07B3">
        <w:rPr>
          <w:rFonts w:asciiTheme="majorBidi" w:hAnsiTheme="majorBidi" w:cstheme="majorBidi"/>
          <w:i/>
          <w:iCs/>
          <w:lang w:val="en-US"/>
        </w:rPr>
        <w:t xml:space="preserve"> </w:t>
      </w:r>
      <w:r w:rsidR="00FD07B3">
        <w:rPr>
          <w:rFonts w:asciiTheme="majorBidi" w:hAnsiTheme="majorBidi" w:cstheme="majorBidi"/>
          <w:lang w:val="en-US"/>
        </w:rPr>
        <w:t xml:space="preserve">(the </w:t>
      </w:r>
      <w:proofErr w:type="spellStart"/>
      <w:r w:rsidR="00FD07B3">
        <w:rPr>
          <w:rFonts w:asciiTheme="majorBidi" w:hAnsiTheme="majorBidi" w:cstheme="majorBidi"/>
          <w:lang w:val="en-US"/>
        </w:rPr>
        <w:t>arabic</w:t>
      </w:r>
      <w:proofErr w:type="spellEnd"/>
      <w:r w:rsidR="00FD07B3">
        <w:rPr>
          <w:rFonts w:asciiTheme="majorBidi" w:hAnsiTheme="majorBidi" w:cstheme="majorBidi"/>
          <w:lang w:val="en-US"/>
        </w:rPr>
        <w:t xml:space="preserve"> </w:t>
      </w:r>
      <w:r w:rsidR="000E7EF7">
        <w:rPr>
          <w:rFonts w:asciiTheme="majorBidi" w:hAnsiTheme="majorBidi" w:cstheme="majorBidi"/>
          <w:lang w:val="en-US"/>
        </w:rPr>
        <w:t>verb</w:t>
      </w:r>
      <w:r w:rsidR="00FD07B3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FD07B3" w:rsidRPr="00FD07B3">
        <w:rPr>
          <w:rFonts w:asciiTheme="majorBidi" w:hAnsiTheme="majorBidi" w:cstheme="majorBidi"/>
          <w:i/>
          <w:iCs/>
          <w:lang w:val="en-US"/>
        </w:rPr>
        <w:t>waḥḥada</w:t>
      </w:r>
      <w:proofErr w:type="spellEnd"/>
      <w:r w:rsidR="00FD07B3">
        <w:rPr>
          <w:rFonts w:asciiTheme="majorBidi" w:hAnsiTheme="majorBidi" w:cstheme="majorBidi"/>
          <w:lang w:val="en-US"/>
        </w:rPr>
        <w:t xml:space="preserve"> indicates an active and dynamic action).</w:t>
      </w:r>
      <w:r w:rsidR="001C2DE6">
        <w:rPr>
          <w:rFonts w:asciiTheme="majorBidi" w:hAnsiTheme="majorBidi" w:cstheme="majorBidi"/>
          <w:lang w:val="en-US"/>
        </w:rPr>
        <w:t xml:space="preserve"> </w:t>
      </w:r>
      <w:r w:rsidR="00FD07B3">
        <w:rPr>
          <w:rFonts w:asciiTheme="majorBidi" w:hAnsiTheme="majorBidi" w:cstheme="majorBidi"/>
          <w:lang w:val="en-US"/>
        </w:rPr>
        <w:t>I</w:t>
      </w:r>
      <w:r w:rsidR="000E767A">
        <w:rPr>
          <w:rFonts w:asciiTheme="majorBidi" w:hAnsiTheme="majorBidi" w:cstheme="majorBidi"/>
          <w:lang w:val="en-US"/>
        </w:rPr>
        <w:t>t i</w:t>
      </w:r>
      <w:r w:rsidR="00FD07B3">
        <w:rPr>
          <w:rFonts w:asciiTheme="majorBidi" w:hAnsiTheme="majorBidi" w:cstheme="majorBidi"/>
          <w:lang w:val="en-US"/>
        </w:rPr>
        <w:t>s only b</w:t>
      </w:r>
      <w:r w:rsidR="001C2DE6">
        <w:rPr>
          <w:rFonts w:asciiTheme="majorBidi" w:hAnsiTheme="majorBidi" w:cstheme="majorBidi"/>
          <w:lang w:val="en-US"/>
        </w:rPr>
        <w:t xml:space="preserve">y </w:t>
      </w:r>
      <w:r w:rsidR="00FD07B3">
        <w:rPr>
          <w:rFonts w:asciiTheme="majorBidi" w:hAnsiTheme="majorBidi" w:cstheme="majorBidi"/>
          <w:lang w:val="en-US"/>
        </w:rPr>
        <w:t xml:space="preserve">this process that </w:t>
      </w:r>
      <w:r w:rsidR="001C2DE6">
        <w:rPr>
          <w:rFonts w:asciiTheme="majorBidi" w:hAnsiTheme="majorBidi" w:cstheme="majorBidi"/>
          <w:lang w:val="en-US"/>
        </w:rPr>
        <w:t>the seeker can transcend himself as an individual and discover his real and essential nature.</w:t>
      </w:r>
    </w:p>
    <w:p w:rsidR="001C2DE6" w:rsidRDefault="001C2DE6" w:rsidP="0018768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FD07B3">
        <w:rPr>
          <w:rFonts w:asciiTheme="majorBidi" w:hAnsiTheme="majorBidi" w:cstheme="majorBidi"/>
          <w:lang w:val="en-US"/>
        </w:rPr>
        <w:t>This</w:t>
      </w:r>
      <w:r>
        <w:rPr>
          <w:rFonts w:asciiTheme="majorBidi" w:hAnsiTheme="majorBidi" w:cstheme="majorBidi"/>
          <w:lang w:val="en-US"/>
        </w:rPr>
        <w:t xml:space="preserve"> theme is clearly expressed at the very beginning of the text:</w:t>
      </w:r>
      <w:r w:rsidR="002B3A61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«All of your being is an unaware polytheism (</w:t>
      </w:r>
      <w:r>
        <w:rPr>
          <w:rFonts w:asciiTheme="majorBidi" w:hAnsiTheme="majorBidi" w:cstheme="majorBidi"/>
          <w:i/>
          <w:iCs/>
          <w:lang w:val="en-US"/>
        </w:rPr>
        <w:t xml:space="preserve">shirk </w:t>
      </w:r>
      <w:proofErr w:type="spellStart"/>
      <w:r>
        <w:rPr>
          <w:rFonts w:asciiTheme="majorBidi" w:hAnsiTheme="majorBidi" w:cstheme="majorBidi"/>
          <w:i/>
          <w:iCs/>
          <w:lang w:val="en-US"/>
        </w:rPr>
        <w:t>khafī</w:t>
      </w:r>
      <w:proofErr w:type="spellEnd"/>
      <w:r>
        <w:rPr>
          <w:rFonts w:asciiTheme="majorBidi" w:hAnsiTheme="majorBidi" w:cstheme="majorBidi"/>
          <w:lang w:val="en-US"/>
        </w:rPr>
        <w:t>), and your unification (</w:t>
      </w:r>
      <w:proofErr w:type="spellStart"/>
      <w:r>
        <w:rPr>
          <w:rFonts w:asciiTheme="majorBidi" w:hAnsiTheme="majorBidi" w:cstheme="majorBidi"/>
          <w:i/>
          <w:iCs/>
          <w:lang w:val="en-US"/>
        </w:rPr>
        <w:t>tawḥīd</w:t>
      </w:r>
      <w:proofErr w:type="spellEnd"/>
      <w:r>
        <w:rPr>
          <w:rFonts w:asciiTheme="majorBidi" w:hAnsiTheme="majorBidi" w:cstheme="majorBidi"/>
          <w:lang w:val="en-US"/>
        </w:rPr>
        <w:t xml:space="preserve">) will not be </w:t>
      </w:r>
      <w:r w:rsidR="00CC70E9">
        <w:rPr>
          <w:rFonts w:asciiTheme="majorBidi" w:hAnsiTheme="majorBidi" w:cstheme="majorBidi"/>
          <w:lang w:val="en-US"/>
        </w:rPr>
        <w:t>clear until you will not exit from yourself». This kind of «polytheism» or «association», according to al-</w:t>
      </w:r>
      <w:proofErr w:type="spellStart"/>
      <w:r w:rsidR="00CC70E9">
        <w:rPr>
          <w:rFonts w:asciiTheme="majorBidi" w:hAnsiTheme="majorBidi" w:cstheme="majorBidi"/>
          <w:lang w:val="en-US"/>
        </w:rPr>
        <w:t>Nābulusī</w:t>
      </w:r>
      <w:proofErr w:type="spellEnd"/>
      <w:r w:rsidR="00CC70E9">
        <w:rPr>
          <w:rFonts w:asciiTheme="majorBidi" w:hAnsiTheme="majorBidi" w:cstheme="majorBidi"/>
          <w:lang w:val="en-US"/>
        </w:rPr>
        <w:t xml:space="preserve">, consists in believing that you are an autonomous entity different from God. This means that all the existent beings, if considered as separate from God, are essentially illusory and non-existent, because only in God they have all their reality and subsistence. </w:t>
      </w:r>
      <w:r w:rsidR="00FD07B3">
        <w:rPr>
          <w:rFonts w:asciiTheme="majorBidi" w:hAnsiTheme="majorBidi" w:cstheme="majorBidi"/>
          <w:lang w:val="en-US"/>
        </w:rPr>
        <w:t xml:space="preserve">The real </w:t>
      </w:r>
      <w:proofErr w:type="spellStart"/>
      <w:r w:rsidR="00FD07B3">
        <w:rPr>
          <w:rFonts w:asciiTheme="majorBidi" w:hAnsiTheme="majorBidi" w:cstheme="majorBidi"/>
          <w:i/>
          <w:iCs/>
          <w:lang w:val="en-US"/>
        </w:rPr>
        <w:t>tawḥīd</w:t>
      </w:r>
      <w:proofErr w:type="spellEnd"/>
      <w:r w:rsidR="00FD07B3">
        <w:rPr>
          <w:rFonts w:asciiTheme="majorBidi" w:hAnsiTheme="majorBidi" w:cstheme="majorBidi"/>
          <w:lang w:val="en-US"/>
        </w:rPr>
        <w:t xml:space="preserve"> can only be achieved extinguishing yourself (</w:t>
      </w:r>
      <w:proofErr w:type="spellStart"/>
      <w:r w:rsidR="00FD07B3">
        <w:rPr>
          <w:rFonts w:asciiTheme="majorBidi" w:hAnsiTheme="majorBidi" w:cstheme="majorBidi"/>
          <w:i/>
          <w:iCs/>
          <w:lang w:val="en-US"/>
        </w:rPr>
        <w:t>fanā</w:t>
      </w:r>
      <w:proofErr w:type="spellEnd"/>
      <w:r w:rsidR="00FD07B3">
        <w:rPr>
          <w:rFonts w:asciiTheme="majorBidi" w:hAnsiTheme="majorBidi" w:cstheme="majorBidi"/>
          <w:i/>
          <w:iCs/>
          <w:lang w:val="en-US"/>
        </w:rPr>
        <w:t>’</w:t>
      </w:r>
      <w:r w:rsidR="00FD07B3">
        <w:rPr>
          <w:rFonts w:asciiTheme="majorBidi" w:hAnsiTheme="majorBidi" w:cstheme="majorBidi"/>
          <w:lang w:val="en-US"/>
        </w:rPr>
        <w:t xml:space="preserve">), because otherwise </w:t>
      </w:r>
      <w:r w:rsidR="00ED2020">
        <w:rPr>
          <w:rFonts w:asciiTheme="majorBidi" w:hAnsiTheme="majorBidi" w:cstheme="majorBidi"/>
          <w:lang w:val="en-US"/>
        </w:rPr>
        <w:t xml:space="preserve">it </w:t>
      </w:r>
      <w:r w:rsidR="00FD07B3">
        <w:rPr>
          <w:rFonts w:asciiTheme="majorBidi" w:hAnsiTheme="majorBidi" w:cstheme="majorBidi"/>
          <w:lang w:val="en-US"/>
        </w:rPr>
        <w:t>will always re</w:t>
      </w:r>
      <w:r w:rsidR="00ED2020">
        <w:rPr>
          <w:rFonts w:asciiTheme="majorBidi" w:hAnsiTheme="majorBidi" w:cstheme="majorBidi"/>
          <w:lang w:val="en-US"/>
        </w:rPr>
        <w:t>ma</w:t>
      </w:r>
      <w:r w:rsidR="00FD07B3">
        <w:rPr>
          <w:rFonts w:asciiTheme="majorBidi" w:hAnsiTheme="majorBidi" w:cstheme="majorBidi"/>
          <w:lang w:val="en-US"/>
        </w:rPr>
        <w:t>in the duali</w:t>
      </w:r>
      <w:r w:rsidR="003B6B23">
        <w:rPr>
          <w:rFonts w:asciiTheme="majorBidi" w:hAnsiTheme="majorBidi" w:cstheme="majorBidi"/>
          <w:lang w:val="en-US"/>
        </w:rPr>
        <w:t>ty</w:t>
      </w:r>
      <w:r w:rsidR="00FD07B3">
        <w:rPr>
          <w:rFonts w:asciiTheme="majorBidi" w:hAnsiTheme="majorBidi" w:cstheme="majorBidi"/>
          <w:lang w:val="en-US"/>
        </w:rPr>
        <w:t xml:space="preserve"> of the one who professes unity</w:t>
      </w:r>
      <w:r w:rsidR="0099776D">
        <w:rPr>
          <w:rFonts w:asciiTheme="majorBidi" w:hAnsiTheme="majorBidi" w:cstheme="majorBidi"/>
          <w:lang w:val="en-US"/>
        </w:rPr>
        <w:t xml:space="preserve"> and the One whose unity is professed.</w:t>
      </w:r>
    </w:p>
    <w:p w:rsidR="009A293B" w:rsidRDefault="00ED2020" w:rsidP="00187683">
      <w:pPr>
        <w:spacing w:line="360" w:lineRule="auto"/>
        <w:jc w:val="both"/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  <w:lang w:val="en-US"/>
        </w:rPr>
        <w:t xml:space="preserve">In another sentence </w:t>
      </w:r>
      <w:proofErr w:type="spellStart"/>
      <w:r>
        <w:rPr>
          <w:rFonts w:asciiTheme="majorBidi" w:hAnsiTheme="majorBidi" w:cstheme="majorBidi"/>
          <w:lang w:val="en-US"/>
        </w:rPr>
        <w:t>Arslān</w:t>
      </w:r>
      <w:proofErr w:type="spellEnd"/>
      <w:r>
        <w:rPr>
          <w:rFonts w:asciiTheme="majorBidi" w:hAnsiTheme="majorBidi" w:cstheme="majorBidi"/>
          <w:lang w:val="en-US"/>
        </w:rPr>
        <w:t xml:space="preserve"> says: «</w:t>
      </w:r>
      <w:r w:rsidRPr="00ED2020">
        <w:rPr>
          <w:rFonts w:asciiTheme="majorBidi" w:eastAsia="Times New Roman" w:hAnsiTheme="majorBidi" w:cstheme="majorBidi"/>
          <w:color w:val="222222"/>
          <w:lang w:val="en" w:eastAsia="it-IT"/>
        </w:rPr>
        <w:t>T</w:t>
      </w:r>
      <w:r w:rsidRPr="00ED2020">
        <w:rPr>
          <w:rFonts w:asciiTheme="majorBidi" w:hAnsiTheme="majorBidi" w:cstheme="majorBidi"/>
          <w:lang w:val="en"/>
        </w:rPr>
        <w:t>he more you dedicate yourself totally to this, the more it will be revealed to you that it is H</w:t>
      </w:r>
      <w:r w:rsidR="00107320">
        <w:rPr>
          <w:rFonts w:asciiTheme="majorBidi" w:hAnsiTheme="majorBidi" w:cstheme="majorBidi"/>
          <w:lang w:val="en"/>
        </w:rPr>
        <w:t>im</w:t>
      </w:r>
      <w:r w:rsidRPr="00ED2020">
        <w:rPr>
          <w:rFonts w:asciiTheme="majorBidi" w:hAnsiTheme="majorBidi" w:cstheme="majorBidi"/>
          <w:lang w:val="en"/>
        </w:rPr>
        <w:t xml:space="preserve"> and not you, and you will ask forgiveness </w:t>
      </w:r>
      <w:r w:rsidR="00EA5BEB">
        <w:rPr>
          <w:rFonts w:asciiTheme="majorBidi" w:hAnsiTheme="majorBidi" w:cstheme="majorBidi"/>
          <w:lang w:val="en"/>
        </w:rPr>
        <w:t xml:space="preserve">for </w:t>
      </w:r>
      <w:r w:rsidRPr="00ED2020">
        <w:rPr>
          <w:rFonts w:asciiTheme="majorBidi" w:hAnsiTheme="majorBidi" w:cstheme="majorBidi"/>
          <w:lang w:val="en"/>
        </w:rPr>
        <w:t>yourself</w:t>
      </w:r>
      <w:r>
        <w:rPr>
          <w:rFonts w:asciiTheme="majorBidi" w:hAnsiTheme="majorBidi" w:cstheme="majorBidi"/>
          <w:lang w:val="en"/>
        </w:rPr>
        <w:t xml:space="preserve">». I have translated with «you dedicate totally» the verb </w:t>
      </w:r>
      <w:proofErr w:type="spellStart"/>
      <w:r>
        <w:rPr>
          <w:rFonts w:asciiTheme="majorBidi" w:hAnsiTheme="majorBidi" w:cstheme="majorBidi"/>
          <w:i/>
          <w:iCs/>
          <w:lang w:val="en"/>
        </w:rPr>
        <w:t>akhlaṣta</w:t>
      </w:r>
      <w:proofErr w:type="spellEnd"/>
      <w:r>
        <w:rPr>
          <w:rFonts w:asciiTheme="majorBidi" w:hAnsiTheme="majorBidi" w:cstheme="majorBidi"/>
          <w:lang w:val="en"/>
        </w:rPr>
        <w:t xml:space="preserve">, which express the notion of </w:t>
      </w:r>
      <w:proofErr w:type="spellStart"/>
      <w:r>
        <w:rPr>
          <w:rFonts w:asciiTheme="majorBidi" w:hAnsiTheme="majorBidi" w:cstheme="majorBidi"/>
          <w:i/>
          <w:iCs/>
          <w:lang w:val="en"/>
        </w:rPr>
        <w:t>ikhlāṣ</w:t>
      </w:r>
      <w:proofErr w:type="spellEnd"/>
      <w:r>
        <w:rPr>
          <w:rFonts w:asciiTheme="majorBidi" w:hAnsiTheme="majorBidi" w:cstheme="majorBidi"/>
          <w:lang w:val="en"/>
        </w:rPr>
        <w:t xml:space="preserve">, the pure and complete devotion </w:t>
      </w:r>
      <w:r w:rsidR="003F68EC">
        <w:rPr>
          <w:rFonts w:asciiTheme="majorBidi" w:hAnsiTheme="majorBidi" w:cstheme="majorBidi"/>
          <w:lang w:val="en"/>
        </w:rPr>
        <w:t>of</w:t>
      </w:r>
      <w:r>
        <w:rPr>
          <w:rFonts w:asciiTheme="majorBidi" w:hAnsiTheme="majorBidi" w:cstheme="majorBidi"/>
          <w:lang w:val="en"/>
        </w:rPr>
        <w:t xml:space="preserve"> man </w:t>
      </w:r>
      <w:r w:rsidR="003F68EC">
        <w:rPr>
          <w:rFonts w:asciiTheme="majorBidi" w:hAnsiTheme="majorBidi" w:cstheme="majorBidi"/>
          <w:lang w:val="en"/>
        </w:rPr>
        <w:t>towards</w:t>
      </w:r>
      <w:r>
        <w:rPr>
          <w:rFonts w:asciiTheme="majorBidi" w:hAnsiTheme="majorBidi" w:cstheme="majorBidi"/>
          <w:lang w:val="en"/>
        </w:rPr>
        <w:t xml:space="preserve"> God, so intimate that it is known only </w:t>
      </w:r>
      <w:r w:rsidR="000E7EF7">
        <w:rPr>
          <w:rFonts w:asciiTheme="majorBidi" w:hAnsiTheme="majorBidi" w:cstheme="majorBidi"/>
          <w:lang w:val="en"/>
        </w:rPr>
        <w:t>by</w:t>
      </w:r>
      <w:r>
        <w:rPr>
          <w:rFonts w:asciiTheme="majorBidi" w:hAnsiTheme="majorBidi" w:cstheme="majorBidi"/>
          <w:lang w:val="en"/>
        </w:rPr>
        <w:t xml:space="preserve"> Him, </w:t>
      </w:r>
      <w:r w:rsidR="003F68EC">
        <w:rPr>
          <w:rFonts w:asciiTheme="majorBidi" w:hAnsiTheme="majorBidi" w:cstheme="majorBidi"/>
          <w:lang w:val="en"/>
        </w:rPr>
        <w:t>for it is said</w:t>
      </w:r>
      <w:r>
        <w:rPr>
          <w:rFonts w:asciiTheme="majorBidi" w:hAnsiTheme="majorBidi" w:cstheme="majorBidi"/>
          <w:lang w:val="en"/>
        </w:rPr>
        <w:t xml:space="preserve"> that no other man, or jinn, </w:t>
      </w:r>
      <w:r w:rsidR="00677353">
        <w:rPr>
          <w:rFonts w:asciiTheme="majorBidi" w:hAnsiTheme="majorBidi" w:cstheme="majorBidi"/>
          <w:lang w:val="en"/>
        </w:rPr>
        <w:t xml:space="preserve">or devil, </w:t>
      </w:r>
      <w:r>
        <w:rPr>
          <w:rFonts w:asciiTheme="majorBidi" w:hAnsiTheme="majorBidi" w:cstheme="majorBidi"/>
          <w:lang w:val="en"/>
        </w:rPr>
        <w:t xml:space="preserve">or angel could </w:t>
      </w:r>
      <w:r w:rsidR="003F68EC">
        <w:rPr>
          <w:rFonts w:asciiTheme="majorBidi" w:hAnsiTheme="majorBidi" w:cstheme="majorBidi"/>
          <w:lang w:val="en"/>
        </w:rPr>
        <w:t>perceive it</w:t>
      </w:r>
      <w:r>
        <w:rPr>
          <w:rFonts w:asciiTheme="majorBidi" w:hAnsiTheme="majorBidi" w:cstheme="majorBidi"/>
          <w:lang w:val="en"/>
        </w:rPr>
        <w:t>.</w:t>
      </w:r>
      <w:r w:rsidR="009A293B">
        <w:rPr>
          <w:rFonts w:asciiTheme="majorBidi" w:hAnsiTheme="majorBidi" w:cstheme="majorBidi"/>
          <w:lang w:val="en"/>
        </w:rPr>
        <w:t xml:space="preserve"> This total dedication is interpreted by al-</w:t>
      </w:r>
      <w:proofErr w:type="spellStart"/>
      <w:r w:rsidR="009A293B">
        <w:rPr>
          <w:rFonts w:asciiTheme="majorBidi" w:hAnsiTheme="majorBidi" w:cstheme="majorBidi"/>
          <w:lang w:val="en"/>
        </w:rPr>
        <w:t>Nābulusī</w:t>
      </w:r>
      <w:proofErr w:type="spellEnd"/>
      <w:r w:rsidR="009A293B">
        <w:rPr>
          <w:rFonts w:asciiTheme="majorBidi" w:hAnsiTheme="majorBidi" w:cstheme="majorBidi"/>
          <w:lang w:val="en"/>
        </w:rPr>
        <w:t xml:space="preserve"> as a </w:t>
      </w:r>
      <w:r w:rsidR="00BE2764">
        <w:rPr>
          <w:rFonts w:asciiTheme="majorBidi" w:hAnsiTheme="majorBidi" w:cstheme="majorBidi"/>
          <w:lang w:val="en"/>
        </w:rPr>
        <w:t>radical</w:t>
      </w:r>
      <w:r w:rsidR="009A293B">
        <w:rPr>
          <w:rFonts w:asciiTheme="majorBidi" w:hAnsiTheme="majorBidi" w:cstheme="majorBidi"/>
          <w:lang w:val="en"/>
        </w:rPr>
        <w:t xml:space="preserve"> «exit», not only form yourself (</w:t>
      </w:r>
      <w:proofErr w:type="spellStart"/>
      <w:r w:rsidR="009A293B">
        <w:rPr>
          <w:rFonts w:asciiTheme="majorBidi" w:hAnsiTheme="majorBidi" w:cstheme="majorBidi"/>
          <w:i/>
          <w:iCs/>
          <w:lang w:val="en"/>
        </w:rPr>
        <w:t>kh</w:t>
      </w:r>
      <w:r w:rsidR="00941FE9">
        <w:rPr>
          <w:rFonts w:asciiTheme="majorBidi" w:hAnsiTheme="majorBidi" w:cstheme="majorBidi"/>
          <w:i/>
          <w:iCs/>
          <w:lang w:val="en"/>
        </w:rPr>
        <w:t>u</w:t>
      </w:r>
      <w:r w:rsidR="009A293B">
        <w:rPr>
          <w:rFonts w:asciiTheme="majorBidi" w:hAnsiTheme="majorBidi" w:cstheme="majorBidi"/>
          <w:i/>
          <w:iCs/>
          <w:lang w:val="en"/>
        </w:rPr>
        <w:t>rūjuka</w:t>
      </w:r>
      <w:proofErr w:type="spellEnd"/>
      <w:r w:rsidR="009A293B">
        <w:rPr>
          <w:rFonts w:asciiTheme="majorBidi" w:hAnsiTheme="majorBidi" w:cstheme="majorBidi"/>
          <w:i/>
          <w:iCs/>
          <w:lang w:val="en"/>
        </w:rPr>
        <w:t xml:space="preserve"> ‘</w:t>
      </w:r>
      <w:proofErr w:type="spellStart"/>
      <w:r w:rsidR="009A293B">
        <w:rPr>
          <w:rFonts w:asciiTheme="majorBidi" w:hAnsiTheme="majorBidi" w:cstheme="majorBidi"/>
          <w:i/>
          <w:iCs/>
          <w:lang w:val="en"/>
        </w:rPr>
        <w:t>anka</w:t>
      </w:r>
      <w:proofErr w:type="spellEnd"/>
      <w:r w:rsidR="009A293B">
        <w:rPr>
          <w:rFonts w:asciiTheme="majorBidi" w:hAnsiTheme="majorBidi" w:cstheme="majorBidi"/>
          <w:lang w:val="en"/>
        </w:rPr>
        <w:t>), but even form th</w:t>
      </w:r>
      <w:r w:rsidR="005833F7">
        <w:rPr>
          <w:rFonts w:asciiTheme="majorBidi" w:hAnsiTheme="majorBidi" w:cstheme="majorBidi"/>
          <w:lang w:val="en"/>
        </w:rPr>
        <w:t>is very</w:t>
      </w:r>
      <w:r w:rsidR="009A293B">
        <w:rPr>
          <w:rFonts w:asciiTheme="majorBidi" w:hAnsiTheme="majorBidi" w:cstheme="majorBidi"/>
          <w:lang w:val="en"/>
        </w:rPr>
        <w:t xml:space="preserve"> exit</w:t>
      </w:r>
      <w:r w:rsidR="005833F7">
        <w:rPr>
          <w:rFonts w:asciiTheme="majorBidi" w:hAnsiTheme="majorBidi" w:cstheme="majorBidi"/>
          <w:lang w:val="en"/>
        </w:rPr>
        <w:t xml:space="preserve"> (</w:t>
      </w:r>
      <w:proofErr w:type="spellStart"/>
      <w:r w:rsidR="005833F7">
        <w:rPr>
          <w:rFonts w:asciiTheme="majorBidi" w:hAnsiTheme="majorBidi" w:cstheme="majorBidi"/>
          <w:i/>
          <w:iCs/>
          <w:lang w:val="en"/>
        </w:rPr>
        <w:t>kharajta</w:t>
      </w:r>
      <w:proofErr w:type="spellEnd"/>
      <w:r w:rsidR="005833F7">
        <w:rPr>
          <w:rFonts w:asciiTheme="majorBidi" w:hAnsiTheme="majorBidi" w:cstheme="majorBidi"/>
          <w:i/>
          <w:iCs/>
          <w:lang w:val="en"/>
        </w:rPr>
        <w:t xml:space="preserve"> ‘an </w:t>
      </w:r>
      <w:proofErr w:type="spellStart"/>
      <w:r w:rsidR="005833F7">
        <w:rPr>
          <w:rFonts w:asciiTheme="majorBidi" w:hAnsiTheme="majorBidi" w:cstheme="majorBidi"/>
          <w:i/>
          <w:iCs/>
          <w:lang w:val="en"/>
        </w:rPr>
        <w:t>hādhā</w:t>
      </w:r>
      <w:proofErr w:type="spellEnd"/>
      <w:r w:rsidR="005833F7">
        <w:rPr>
          <w:rFonts w:asciiTheme="majorBidi" w:hAnsiTheme="majorBidi" w:cstheme="majorBidi"/>
          <w:i/>
          <w:iCs/>
          <w:lang w:val="en"/>
        </w:rPr>
        <w:t xml:space="preserve"> al-</w:t>
      </w:r>
      <w:proofErr w:type="spellStart"/>
      <w:r w:rsidR="005833F7">
        <w:rPr>
          <w:rFonts w:asciiTheme="majorBidi" w:hAnsiTheme="majorBidi" w:cstheme="majorBidi"/>
          <w:i/>
          <w:iCs/>
          <w:lang w:val="en"/>
        </w:rPr>
        <w:lastRenderedPageBreak/>
        <w:t>khurūj</w:t>
      </w:r>
      <w:proofErr w:type="spellEnd"/>
      <w:r w:rsidR="005833F7">
        <w:rPr>
          <w:rFonts w:asciiTheme="majorBidi" w:hAnsiTheme="majorBidi" w:cstheme="majorBidi"/>
          <w:i/>
          <w:iCs/>
          <w:lang w:val="en"/>
        </w:rPr>
        <w:t xml:space="preserve"> ayḍan</w:t>
      </w:r>
      <w:r w:rsidR="005833F7">
        <w:rPr>
          <w:rFonts w:asciiTheme="majorBidi" w:hAnsiTheme="majorBidi" w:cstheme="majorBidi"/>
          <w:lang w:val="en"/>
        </w:rPr>
        <w:t>)</w:t>
      </w:r>
      <w:r w:rsidR="009A293B">
        <w:rPr>
          <w:rFonts w:asciiTheme="majorBidi" w:hAnsiTheme="majorBidi" w:cstheme="majorBidi"/>
          <w:lang w:val="en"/>
        </w:rPr>
        <w:t xml:space="preserve">, because in this case </w:t>
      </w:r>
      <w:r w:rsidR="009A293B" w:rsidRPr="009A293B">
        <w:rPr>
          <w:rFonts w:asciiTheme="majorBidi" w:hAnsiTheme="majorBidi" w:cstheme="majorBidi"/>
          <w:lang w:val="en"/>
        </w:rPr>
        <w:t xml:space="preserve">what appears </w:t>
      </w:r>
      <w:r w:rsidR="008935EF">
        <w:rPr>
          <w:rFonts w:asciiTheme="majorBidi" w:hAnsiTheme="majorBidi" w:cstheme="majorBidi"/>
          <w:lang w:val="en"/>
        </w:rPr>
        <w:t xml:space="preserve">to you </w:t>
      </w:r>
      <w:r w:rsidR="009A293B" w:rsidRPr="009A293B">
        <w:rPr>
          <w:rFonts w:asciiTheme="majorBidi" w:hAnsiTheme="majorBidi" w:cstheme="majorBidi"/>
          <w:lang w:val="en"/>
        </w:rPr>
        <w:t xml:space="preserve">as an exit </w:t>
      </w:r>
      <w:r w:rsidR="009A293B" w:rsidRPr="009A293B">
        <w:rPr>
          <w:rFonts w:asciiTheme="majorBidi" w:hAnsiTheme="majorBidi" w:cstheme="majorBidi"/>
          <w:i/>
          <w:iCs/>
          <w:lang w:val="en"/>
        </w:rPr>
        <w:t>from you</w:t>
      </w:r>
      <w:r w:rsidR="009A293B" w:rsidRPr="009A293B">
        <w:rPr>
          <w:rFonts w:asciiTheme="majorBidi" w:hAnsiTheme="majorBidi" w:cstheme="majorBidi"/>
          <w:lang w:val="en"/>
        </w:rPr>
        <w:t xml:space="preserve"> is </w:t>
      </w:r>
      <w:r w:rsidR="009A293B">
        <w:rPr>
          <w:rFonts w:asciiTheme="majorBidi" w:hAnsiTheme="majorBidi" w:cstheme="majorBidi"/>
          <w:lang w:val="en"/>
        </w:rPr>
        <w:t xml:space="preserve">actually </w:t>
      </w:r>
      <w:r w:rsidR="009A293B" w:rsidRPr="009A293B">
        <w:rPr>
          <w:rFonts w:asciiTheme="majorBidi" w:hAnsiTheme="majorBidi" w:cstheme="majorBidi"/>
          <w:lang w:val="en"/>
        </w:rPr>
        <w:t xml:space="preserve">an exit </w:t>
      </w:r>
      <w:r w:rsidR="009A293B" w:rsidRPr="009A293B">
        <w:rPr>
          <w:rFonts w:asciiTheme="majorBidi" w:hAnsiTheme="majorBidi" w:cstheme="majorBidi"/>
          <w:i/>
          <w:iCs/>
          <w:lang w:val="en"/>
        </w:rPr>
        <w:t>of you</w:t>
      </w:r>
      <w:r w:rsidR="009A293B">
        <w:rPr>
          <w:rFonts w:asciiTheme="majorBidi" w:hAnsiTheme="majorBidi" w:cstheme="majorBidi"/>
          <w:lang w:val="en"/>
        </w:rPr>
        <w:t>.</w:t>
      </w:r>
    </w:p>
    <w:p w:rsidR="00CA4E3E" w:rsidRPr="00CA4E3E" w:rsidRDefault="009A293B" w:rsidP="0018768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"/>
        </w:rPr>
        <w:t>Al-</w:t>
      </w:r>
      <w:proofErr w:type="spellStart"/>
      <w:r>
        <w:rPr>
          <w:rFonts w:asciiTheme="majorBidi" w:hAnsiTheme="majorBidi" w:cstheme="majorBidi"/>
          <w:lang w:val="en"/>
        </w:rPr>
        <w:t>Nābulusī</w:t>
      </w:r>
      <w:proofErr w:type="spellEnd"/>
      <w:r>
        <w:rPr>
          <w:rFonts w:asciiTheme="majorBidi" w:hAnsiTheme="majorBidi" w:cstheme="majorBidi"/>
          <w:lang w:val="en"/>
        </w:rPr>
        <w:t xml:space="preserve"> goes on explaining this point with an original example, similar to that of the </w:t>
      </w:r>
      <w:proofErr w:type="spellStart"/>
      <w:r>
        <w:rPr>
          <w:rFonts w:asciiTheme="majorBidi" w:hAnsiTheme="majorBidi" w:cstheme="majorBidi"/>
          <w:lang w:val="en"/>
        </w:rPr>
        <w:t>vedantic</w:t>
      </w:r>
      <w:proofErr w:type="spellEnd"/>
      <w:r>
        <w:rPr>
          <w:rFonts w:asciiTheme="majorBidi" w:hAnsiTheme="majorBidi" w:cstheme="majorBidi"/>
          <w:lang w:val="en"/>
        </w:rPr>
        <w:t xml:space="preserve"> rope mistaken for a snake. He says that </w:t>
      </w:r>
      <w:r w:rsidR="00FC1C23">
        <w:rPr>
          <w:rFonts w:asciiTheme="majorBidi" w:hAnsiTheme="majorBidi" w:cstheme="majorBidi"/>
          <w:lang w:val="en"/>
        </w:rPr>
        <w:t xml:space="preserve">this realization is not something new to be achieved or obtained, but </w:t>
      </w:r>
      <w:r w:rsidR="003B6B23">
        <w:rPr>
          <w:rFonts w:asciiTheme="majorBidi" w:hAnsiTheme="majorBidi" w:cstheme="majorBidi"/>
          <w:lang w:val="en"/>
        </w:rPr>
        <w:t xml:space="preserve">that </w:t>
      </w:r>
      <w:r w:rsidR="00FC1C23">
        <w:rPr>
          <w:rFonts w:asciiTheme="majorBidi" w:hAnsiTheme="majorBidi" w:cstheme="majorBidi"/>
          <w:lang w:val="en"/>
        </w:rPr>
        <w:t>it consists simply in removing an error; like that of a person that sees a rock in the distance and mistakes it for a human being, attributing this and that quality to him and preparing to excha</w:t>
      </w:r>
      <w:r w:rsidR="001073E7">
        <w:rPr>
          <w:rFonts w:asciiTheme="majorBidi" w:hAnsiTheme="majorBidi" w:cstheme="majorBidi"/>
          <w:lang w:val="en"/>
        </w:rPr>
        <w:t>n</w:t>
      </w:r>
      <w:r w:rsidR="00FC1C23">
        <w:rPr>
          <w:rFonts w:asciiTheme="majorBidi" w:hAnsiTheme="majorBidi" w:cstheme="majorBidi"/>
          <w:lang w:val="en"/>
        </w:rPr>
        <w:t xml:space="preserve">ge words with him. </w:t>
      </w:r>
      <w:proofErr w:type="gramStart"/>
      <w:r w:rsidR="00FC1C23">
        <w:rPr>
          <w:rFonts w:asciiTheme="majorBidi" w:hAnsiTheme="majorBidi" w:cstheme="majorBidi"/>
          <w:lang w:val="en"/>
        </w:rPr>
        <w:t>But</w:t>
      </w:r>
      <w:proofErr w:type="gramEnd"/>
      <w:r w:rsidR="00FC1C23">
        <w:rPr>
          <w:rFonts w:asciiTheme="majorBidi" w:hAnsiTheme="majorBidi" w:cstheme="majorBidi"/>
          <w:lang w:val="en"/>
        </w:rPr>
        <w:t xml:space="preserve">, </w:t>
      </w:r>
      <w:r w:rsidR="00FC1C23" w:rsidRPr="00FC1C23">
        <w:rPr>
          <w:rFonts w:asciiTheme="majorBidi" w:hAnsiTheme="majorBidi" w:cstheme="majorBidi"/>
          <w:lang w:val="en"/>
        </w:rPr>
        <w:t>once he approaches he realizes that it was just a piece of stone</w:t>
      </w:r>
      <w:r w:rsidR="00FC1C23">
        <w:rPr>
          <w:rFonts w:asciiTheme="majorBidi" w:hAnsiTheme="majorBidi" w:cstheme="majorBidi"/>
          <w:lang w:val="en"/>
        </w:rPr>
        <w:t xml:space="preserve">, and that the man didn’t exist even when he was sure he was. </w:t>
      </w:r>
      <w:r w:rsidR="001073E7">
        <w:rPr>
          <w:rFonts w:asciiTheme="majorBidi" w:hAnsiTheme="majorBidi" w:cstheme="majorBidi"/>
          <w:lang w:val="en"/>
        </w:rPr>
        <w:t xml:space="preserve">In this process, we did not go out of a man to enter a stone, but we have merely corrected an error of perspective. So, the words of </w:t>
      </w:r>
      <w:proofErr w:type="spellStart"/>
      <w:r w:rsidR="001073E7">
        <w:rPr>
          <w:rFonts w:asciiTheme="majorBidi" w:hAnsiTheme="majorBidi" w:cstheme="majorBidi"/>
          <w:lang w:val="en"/>
        </w:rPr>
        <w:t>Arslān</w:t>
      </w:r>
      <w:proofErr w:type="spellEnd"/>
      <w:r w:rsidR="001073E7">
        <w:rPr>
          <w:rFonts w:asciiTheme="majorBidi" w:hAnsiTheme="majorBidi" w:cstheme="majorBidi"/>
          <w:lang w:val="en"/>
        </w:rPr>
        <w:t xml:space="preserve"> «</w:t>
      </w:r>
      <w:r w:rsidR="001073E7" w:rsidRPr="00ED2020">
        <w:rPr>
          <w:rFonts w:asciiTheme="majorBidi" w:hAnsiTheme="majorBidi" w:cstheme="majorBidi"/>
          <w:lang w:val="en"/>
        </w:rPr>
        <w:t>it will be revealed to you that it is H</w:t>
      </w:r>
      <w:r w:rsidR="000B0CD8">
        <w:rPr>
          <w:rFonts w:asciiTheme="majorBidi" w:hAnsiTheme="majorBidi" w:cstheme="majorBidi"/>
          <w:lang w:val="en"/>
        </w:rPr>
        <w:t>im</w:t>
      </w:r>
      <w:r w:rsidR="001073E7" w:rsidRPr="00ED2020">
        <w:rPr>
          <w:rFonts w:asciiTheme="majorBidi" w:hAnsiTheme="majorBidi" w:cstheme="majorBidi"/>
          <w:lang w:val="en"/>
        </w:rPr>
        <w:t xml:space="preserve"> and not you</w:t>
      </w:r>
      <w:r w:rsidR="001073E7">
        <w:rPr>
          <w:rFonts w:asciiTheme="majorBidi" w:hAnsiTheme="majorBidi" w:cstheme="majorBidi"/>
          <w:lang w:val="en"/>
        </w:rPr>
        <w:t>» (</w:t>
      </w:r>
      <w:proofErr w:type="spellStart"/>
      <w:r w:rsidR="001073E7">
        <w:rPr>
          <w:rFonts w:asciiTheme="majorBidi" w:hAnsiTheme="majorBidi" w:cstheme="majorBidi"/>
          <w:i/>
          <w:iCs/>
          <w:lang w:val="en"/>
        </w:rPr>
        <w:t>yukshafu</w:t>
      </w:r>
      <w:proofErr w:type="spellEnd"/>
      <w:r w:rsidR="001073E7">
        <w:rPr>
          <w:rFonts w:asciiTheme="majorBidi" w:hAnsiTheme="majorBidi" w:cstheme="majorBidi"/>
          <w:i/>
          <w:iCs/>
          <w:lang w:val="en"/>
        </w:rPr>
        <w:t xml:space="preserve"> </w:t>
      </w:r>
      <w:proofErr w:type="spellStart"/>
      <w:r w:rsidR="001073E7">
        <w:rPr>
          <w:rFonts w:asciiTheme="majorBidi" w:hAnsiTheme="majorBidi" w:cstheme="majorBidi"/>
          <w:i/>
          <w:iCs/>
          <w:lang w:val="en"/>
        </w:rPr>
        <w:t>laka</w:t>
      </w:r>
      <w:proofErr w:type="spellEnd"/>
      <w:r w:rsidR="001073E7">
        <w:rPr>
          <w:rFonts w:asciiTheme="majorBidi" w:hAnsiTheme="majorBidi" w:cstheme="majorBidi"/>
          <w:i/>
          <w:iCs/>
          <w:lang w:val="en"/>
        </w:rPr>
        <w:t xml:space="preserve"> </w:t>
      </w:r>
      <w:proofErr w:type="spellStart"/>
      <w:r w:rsidR="001073E7">
        <w:rPr>
          <w:rFonts w:asciiTheme="majorBidi" w:hAnsiTheme="majorBidi" w:cstheme="majorBidi"/>
          <w:i/>
          <w:iCs/>
          <w:lang w:val="en"/>
        </w:rPr>
        <w:t>annahu</w:t>
      </w:r>
      <w:proofErr w:type="spellEnd"/>
      <w:r w:rsidR="001073E7">
        <w:rPr>
          <w:rFonts w:asciiTheme="majorBidi" w:hAnsiTheme="majorBidi" w:cstheme="majorBidi"/>
          <w:i/>
          <w:iCs/>
          <w:lang w:val="en"/>
        </w:rPr>
        <w:t xml:space="preserve"> </w:t>
      </w:r>
      <w:proofErr w:type="spellStart"/>
      <w:r w:rsidR="001073E7">
        <w:rPr>
          <w:rFonts w:asciiTheme="majorBidi" w:hAnsiTheme="majorBidi" w:cstheme="majorBidi"/>
          <w:i/>
          <w:iCs/>
          <w:lang w:val="en"/>
        </w:rPr>
        <w:t>Huwa</w:t>
      </w:r>
      <w:proofErr w:type="spellEnd"/>
      <w:r w:rsidR="001073E7">
        <w:rPr>
          <w:rFonts w:asciiTheme="majorBidi" w:hAnsiTheme="majorBidi" w:cstheme="majorBidi"/>
          <w:i/>
          <w:iCs/>
          <w:lang w:val="en"/>
        </w:rPr>
        <w:t xml:space="preserve"> </w:t>
      </w:r>
      <w:proofErr w:type="spellStart"/>
      <w:r w:rsidR="001073E7">
        <w:rPr>
          <w:rFonts w:asciiTheme="majorBidi" w:hAnsiTheme="majorBidi" w:cstheme="majorBidi"/>
          <w:i/>
          <w:iCs/>
          <w:lang w:val="en"/>
        </w:rPr>
        <w:t>lā</w:t>
      </w:r>
      <w:proofErr w:type="spellEnd"/>
      <w:r w:rsidR="001073E7">
        <w:rPr>
          <w:rFonts w:asciiTheme="majorBidi" w:hAnsiTheme="majorBidi" w:cstheme="majorBidi"/>
          <w:i/>
          <w:iCs/>
          <w:lang w:val="en"/>
        </w:rPr>
        <w:t xml:space="preserve"> anta</w:t>
      </w:r>
      <w:r w:rsidR="001073E7">
        <w:rPr>
          <w:rFonts w:asciiTheme="majorBidi" w:hAnsiTheme="majorBidi" w:cstheme="majorBidi"/>
          <w:lang w:val="en"/>
        </w:rPr>
        <w:t xml:space="preserve">) mean that this </w:t>
      </w:r>
      <w:proofErr w:type="spellStart"/>
      <w:r w:rsidR="001073E7">
        <w:rPr>
          <w:rFonts w:asciiTheme="majorBidi" w:hAnsiTheme="majorBidi" w:cstheme="majorBidi"/>
          <w:i/>
          <w:iCs/>
          <w:lang w:val="en"/>
        </w:rPr>
        <w:t>kashf</w:t>
      </w:r>
      <w:proofErr w:type="spellEnd"/>
      <w:r w:rsidR="001073E7">
        <w:rPr>
          <w:rFonts w:asciiTheme="majorBidi" w:hAnsiTheme="majorBidi" w:cstheme="majorBidi"/>
          <w:lang w:val="en"/>
        </w:rPr>
        <w:t xml:space="preserve"> is not as a </w:t>
      </w:r>
      <w:r w:rsidR="000E7EF7">
        <w:rPr>
          <w:rFonts w:asciiTheme="majorBidi" w:hAnsiTheme="majorBidi" w:cstheme="majorBidi"/>
          <w:lang w:val="en"/>
        </w:rPr>
        <w:t>curtain</w:t>
      </w:r>
      <w:r w:rsidR="001073E7">
        <w:rPr>
          <w:rFonts w:asciiTheme="majorBidi" w:hAnsiTheme="majorBidi" w:cstheme="majorBidi"/>
          <w:lang w:val="en"/>
        </w:rPr>
        <w:t xml:space="preserve"> removed from a door or a lid lifted from a tray, </w:t>
      </w:r>
      <w:r w:rsidR="00602E11">
        <w:rPr>
          <w:rFonts w:asciiTheme="majorBidi" w:hAnsiTheme="majorBidi" w:cstheme="majorBidi"/>
          <w:lang w:val="en"/>
        </w:rPr>
        <w:t xml:space="preserve">but </w:t>
      </w:r>
      <w:r w:rsidR="000B0CD8">
        <w:rPr>
          <w:rFonts w:asciiTheme="majorBidi" w:hAnsiTheme="majorBidi" w:cstheme="majorBidi"/>
          <w:lang w:val="en"/>
        </w:rPr>
        <w:t xml:space="preserve">that </w:t>
      </w:r>
      <w:r w:rsidR="002C37EA">
        <w:rPr>
          <w:rFonts w:asciiTheme="majorBidi" w:hAnsiTheme="majorBidi" w:cstheme="majorBidi"/>
          <w:lang w:val="en"/>
        </w:rPr>
        <w:t xml:space="preserve">it </w:t>
      </w:r>
      <w:r w:rsidR="0086140B">
        <w:rPr>
          <w:rFonts w:asciiTheme="majorBidi" w:hAnsiTheme="majorBidi" w:cstheme="majorBidi"/>
          <w:lang w:val="en"/>
        </w:rPr>
        <w:t>consists in</w:t>
      </w:r>
      <w:r w:rsidR="002C37EA">
        <w:rPr>
          <w:rFonts w:asciiTheme="majorBidi" w:hAnsiTheme="majorBidi" w:cstheme="majorBidi"/>
          <w:lang w:val="en"/>
        </w:rPr>
        <w:t xml:space="preserve"> </w:t>
      </w:r>
      <w:r w:rsidR="001073E7" w:rsidRPr="001073E7">
        <w:rPr>
          <w:rFonts w:asciiTheme="majorBidi" w:hAnsiTheme="majorBidi" w:cstheme="majorBidi"/>
          <w:lang w:val="en"/>
        </w:rPr>
        <w:t>the awareness of a reality that has always existed</w:t>
      </w:r>
      <w:r w:rsidR="001073E7">
        <w:rPr>
          <w:rFonts w:asciiTheme="majorBidi" w:hAnsiTheme="majorBidi" w:cstheme="majorBidi"/>
          <w:lang w:val="en"/>
        </w:rPr>
        <w:t xml:space="preserve"> </w:t>
      </w:r>
      <w:r w:rsidR="001073E7" w:rsidRPr="001073E7">
        <w:rPr>
          <w:rFonts w:asciiTheme="majorBidi" w:hAnsiTheme="majorBidi" w:cstheme="majorBidi"/>
          <w:lang w:val="en"/>
        </w:rPr>
        <w:t>and that you couldn</w:t>
      </w:r>
      <w:r w:rsidR="001073E7">
        <w:rPr>
          <w:rFonts w:asciiTheme="majorBidi" w:hAnsiTheme="majorBidi" w:cstheme="majorBidi"/>
          <w:lang w:val="en"/>
        </w:rPr>
        <w:t>’</w:t>
      </w:r>
      <w:r w:rsidR="001073E7" w:rsidRPr="001073E7">
        <w:rPr>
          <w:rFonts w:asciiTheme="majorBidi" w:hAnsiTheme="majorBidi" w:cstheme="majorBidi"/>
          <w:lang w:val="en"/>
        </w:rPr>
        <w:t>t see before because of a defect in your sight</w:t>
      </w:r>
      <w:r w:rsidR="001073E7">
        <w:rPr>
          <w:rFonts w:asciiTheme="majorBidi" w:hAnsiTheme="majorBidi" w:cstheme="majorBidi"/>
          <w:lang w:val="en"/>
        </w:rPr>
        <w:t>.</w:t>
      </w:r>
      <w:r w:rsidR="00684F60">
        <w:rPr>
          <w:rFonts w:asciiTheme="majorBidi" w:hAnsiTheme="majorBidi" w:cstheme="majorBidi"/>
          <w:lang w:val="en"/>
        </w:rPr>
        <w:t xml:space="preserve"> Once the defect is eliminated, the Reality appears to you as it always has been.</w:t>
      </w:r>
      <w:r w:rsidR="00E62F7D">
        <w:rPr>
          <w:rFonts w:asciiTheme="majorBidi" w:hAnsiTheme="majorBidi" w:cstheme="majorBidi"/>
          <w:lang w:val="en"/>
        </w:rPr>
        <w:t xml:space="preserve"> </w:t>
      </w:r>
      <w:r w:rsidR="004C7B32">
        <w:rPr>
          <w:rFonts w:asciiTheme="majorBidi" w:hAnsiTheme="majorBidi" w:cstheme="majorBidi"/>
          <w:lang w:val="en"/>
        </w:rPr>
        <w:t>Al-</w:t>
      </w:r>
      <w:proofErr w:type="spellStart"/>
      <w:r w:rsidR="004C7B32">
        <w:rPr>
          <w:rFonts w:asciiTheme="majorBidi" w:hAnsiTheme="majorBidi" w:cstheme="majorBidi"/>
          <w:lang w:val="en"/>
        </w:rPr>
        <w:t>Nābulusī</w:t>
      </w:r>
      <w:proofErr w:type="spellEnd"/>
      <w:r w:rsidR="004C7B32">
        <w:rPr>
          <w:rFonts w:asciiTheme="majorBidi" w:hAnsiTheme="majorBidi" w:cstheme="majorBidi"/>
          <w:lang w:val="en"/>
        </w:rPr>
        <w:t xml:space="preserve"> remarks that t</w:t>
      </w:r>
      <w:r w:rsidR="00E62F7D">
        <w:rPr>
          <w:rFonts w:asciiTheme="majorBidi" w:hAnsiTheme="majorBidi" w:cstheme="majorBidi"/>
          <w:lang w:val="en"/>
        </w:rPr>
        <w:t xml:space="preserve">his is the real meaning of the famous </w:t>
      </w:r>
      <w:proofErr w:type="spellStart"/>
      <w:r w:rsidR="00E62F7D">
        <w:rPr>
          <w:rFonts w:asciiTheme="majorBidi" w:hAnsiTheme="majorBidi" w:cstheme="majorBidi"/>
          <w:lang w:val="en"/>
        </w:rPr>
        <w:t>sufi</w:t>
      </w:r>
      <w:proofErr w:type="spellEnd"/>
      <w:r w:rsidR="00E62F7D">
        <w:rPr>
          <w:rFonts w:asciiTheme="majorBidi" w:hAnsiTheme="majorBidi" w:cstheme="majorBidi"/>
          <w:lang w:val="en"/>
        </w:rPr>
        <w:t xml:space="preserve"> saying (attributed by Ibn ‘</w:t>
      </w:r>
      <w:proofErr w:type="spellStart"/>
      <w:r w:rsidR="00E62F7D">
        <w:rPr>
          <w:rFonts w:asciiTheme="majorBidi" w:hAnsiTheme="majorBidi" w:cstheme="majorBidi"/>
          <w:lang w:val="en"/>
        </w:rPr>
        <w:t>Arabī</w:t>
      </w:r>
      <w:proofErr w:type="spellEnd"/>
      <w:r w:rsidR="00E62F7D">
        <w:rPr>
          <w:rFonts w:asciiTheme="majorBidi" w:hAnsiTheme="majorBidi" w:cstheme="majorBidi"/>
          <w:lang w:val="en"/>
        </w:rPr>
        <w:t xml:space="preserve"> to Ibn </w:t>
      </w:r>
      <w:proofErr w:type="spellStart"/>
      <w:r w:rsidR="00E62F7D">
        <w:rPr>
          <w:rFonts w:asciiTheme="majorBidi" w:hAnsiTheme="majorBidi" w:cstheme="majorBidi"/>
          <w:lang w:val="en"/>
        </w:rPr>
        <w:t>Barrajān</w:t>
      </w:r>
      <w:proofErr w:type="spellEnd"/>
      <w:r w:rsidR="00E62F7D">
        <w:rPr>
          <w:rFonts w:asciiTheme="majorBidi" w:hAnsiTheme="majorBidi" w:cstheme="majorBidi"/>
          <w:lang w:val="en"/>
        </w:rPr>
        <w:t xml:space="preserve">): «It is </w:t>
      </w:r>
      <w:proofErr w:type="spellStart"/>
      <w:r w:rsidR="00E62F7D">
        <w:rPr>
          <w:rFonts w:asciiTheme="majorBidi" w:hAnsiTheme="majorBidi" w:cstheme="majorBidi"/>
          <w:lang w:val="en"/>
        </w:rPr>
        <w:t>estinguished</w:t>
      </w:r>
      <w:proofErr w:type="spellEnd"/>
      <w:r w:rsidR="00E62F7D">
        <w:rPr>
          <w:rFonts w:asciiTheme="majorBidi" w:hAnsiTheme="majorBidi" w:cstheme="majorBidi"/>
          <w:lang w:val="en"/>
        </w:rPr>
        <w:t xml:space="preserve"> what has never been, and remains </w:t>
      </w:r>
      <w:r w:rsidR="00E62F7D" w:rsidRPr="00E62F7D">
        <w:rPr>
          <w:rFonts w:asciiTheme="majorBidi" w:hAnsiTheme="majorBidi" w:cstheme="majorBidi"/>
          <w:lang w:val="en"/>
        </w:rPr>
        <w:t>what has never ceased to be</w:t>
      </w:r>
      <w:r w:rsidR="00E62F7D">
        <w:rPr>
          <w:rFonts w:asciiTheme="majorBidi" w:hAnsiTheme="majorBidi" w:cstheme="majorBidi"/>
          <w:lang w:val="en"/>
        </w:rPr>
        <w:t>» (</w:t>
      </w:r>
      <w:proofErr w:type="spellStart"/>
      <w:r w:rsidR="00E62F7D">
        <w:rPr>
          <w:rFonts w:asciiTheme="majorBidi" w:hAnsiTheme="majorBidi" w:cstheme="majorBidi"/>
          <w:i/>
          <w:iCs/>
          <w:lang w:val="en"/>
        </w:rPr>
        <w:t>yafnā</w:t>
      </w:r>
      <w:proofErr w:type="spellEnd"/>
      <w:r w:rsidR="00E62F7D">
        <w:rPr>
          <w:rFonts w:asciiTheme="majorBidi" w:hAnsiTheme="majorBidi" w:cstheme="majorBidi"/>
          <w:i/>
          <w:iCs/>
          <w:lang w:val="en"/>
        </w:rPr>
        <w:t xml:space="preserve"> </w:t>
      </w:r>
      <w:proofErr w:type="spellStart"/>
      <w:r w:rsidR="00E62F7D">
        <w:rPr>
          <w:rFonts w:asciiTheme="majorBidi" w:hAnsiTheme="majorBidi" w:cstheme="majorBidi"/>
          <w:i/>
          <w:iCs/>
          <w:lang w:val="en"/>
        </w:rPr>
        <w:t>mā</w:t>
      </w:r>
      <w:proofErr w:type="spellEnd"/>
      <w:r w:rsidR="00E62F7D">
        <w:rPr>
          <w:rFonts w:asciiTheme="majorBidi" w:hAnsiTheme="majorBidi" w:cstheme="majorBidi"/>
          <w:i/>
          <w:iCs/>
          <w:lang w:val="en"/>
        </w:rPr>
        <w:t xml:space="preserve"> lam </w:t>
      </w:r>
      <w:proofErr w:type="spellStart"/>
      <w:r w:rsidR="00E62F7D">
        <w:rPr>
          <w:rFonts w:asciiTheme="majorBidi" w:hAnsiTheme="majorBidi" w:cstheme="majorBidi"/>
          <w:i/>
          <w:iCs/>
          <w:lang w:val="en"/>
        </w:rPr>
        <w:t>yakun</w:t>
      </w:r>
      <w:proofErr w:type="spellEnd"/>
      <w:r w:rsidR="00E62F7D">
        <w:rPr>
          <w:rFonts w:asciiTheme="majorBidi" w:hAnsiTheme="majorBidi" w:cstheme="majorBidi"/>
          <w:i/>
          <w:iCs/>
          <w:lang w:val="en"/>
        </w:rPr>
        <w:t xml:space="preserve"> </w:t>
      </w:r>
      <w:proofErr w:type="spellStart"/>
      <w:r w:rsidR="00E62F7D">
        <w:rPr>
          <w:rFonts w:asciiTheme="majorBidi" w:hAnsiTheme="majorBidi" w:cstheme="majorBidi"/>
          <w:i/>
          <w:iCs/>
          <w:lang w:val="en"/>
        </w:rPr>
        <w:t>wa</w:t>
      </w:r>
      <w:proofErr w:type="spellEnd"/>
      <w:r w:rsidR="00E62F7D">
        <w:rPr>
          <w:rFonts w:asciiTheme="majorBidi" w:hAnsiTheme="majorBidi" w:cstheme="majorBidi"/>
          <w:i/>
          <w:iCs/>
          <w:lang w:val="en"/>
        </w:rPr>
        <w:t xml:space="preserve"> </w:t>
      </w:r>
      <w:proofErr w:type="spellStart"/>
      <w:r w:rsidR="00E62F7D">
        <w:rPr>
          <w:rFonts w:asciiTheme="majorBidi" w:hAnsiTheme="majorBidi" w:cstheme="majorBidi"/>
          <w:i/>
          <w:iCs/>
          <w:lang w:val="en"/>
        </w:rPr>
        <w:t>yabqā</w:t>
      </w:r>
      <w:proofErr w:type="spellEnd"/>
      <w:r w:rsidR="00E62F7D">
        <w:rPr>
          <w:rFonts w:asciiTheme="majorBidi" w:hAnsiTheme="majorBidi" w:cstheme="majorBidi"/>
          <w:i/>
          <w:iCs/>
          <w:lang w:val="en"/>
        </w:rPr>
        <w:t xml:space="preserve"> </w:t>
      </w:r>
      <w:proofErr w:type="spellStart"/>
      <w:r w:rsidR="00E62F7D">
        <w:rPr>
          <w:rFonts w:asciiTheme="majorBidi" w:hAnsiTheme="majorBidi" w:cstheme="majorBidi"/>
          <w:i/>
          <w:iCs/>
          <w:lang w:val="en"/>
        </w:rPr>
        <w:t>mā</w:t>
      </w:r>
      <w:proofErr w:type="spellEnd"/>
      <w:r w:rsidR="00E62F7D">
        <w:rPr>
          <w:rFonts w:asciiTheme="majorBidi" w:hAnsiTheme="majorBidi" w:cstheme="majorBidi"/>
          <w:i/>
          <w:iCs/>
          <w:lang w:val="en"/>
        </w:rPr>
        <w:t xml:space="preserve"> lam </w:t>
      </w:r>
      <w:proofErr w:type="spellStart"/>
      <w:r w:rsidR="00E62F7D">
        <w:rPr>
          <w:rFonts w:asciiTheme="majorBidi" w:hAnsiTheme="majorBidi" w:cstheme="majorBidi"/>
          <w:i/>
          <w:iCs/>
          <w:lang w:val="en"/>
        </w:rPr>
        <w:t>yazal</w:t>
      </w:r>
      <w:proofErr w:type="spellEnd"/>
      <w:r w:rsidR="00E62F7D">
        <w:rPr>
          <w:rFonts w:asciiTheme="majorBidi" w:hAnsiTheme="majorBidi" w:cstheme="majorBidi"/>
          <w:lang w:val="en"/>
        </w:rPr>
        <w:t>».</w:t>
      </w:r>
      <w:r w:rsidR="00CA4E3E">
        <w:rPr>
          <w:rFonts w:asciiTheme="majorBidi" w:hAnsiTheme="majorBidi" w:cstheme="majorBidi"/>
          <w:lang w:val="en"/>
        </w:rPr>
        <w:t xml:space="preserve"> In other words, as the commentator </w:t>
      </w:r>
      <w:proofErr w:type="spellStart"/>
      <w:r w:rsidR="00CA4E3E">
        <w:rPr>
          <w:rFonts w:asciiTheme="majorBidi" w:hAnsiTheme="majorBidi" w:cstheme="majorBidi"/>
          <w:lang w:val="en"/>
        </w:rPr>
        <w:t>Muṣṭafā</w:t>
      </w:r>
      <w:proofErr w:type="spellEnd"/>
      <w:r w:rsidR="00CA4E3E">
        <w:rPr>
          <w:rFonts w:asciiTheme="majorBidi" w:hAnsiTheme="majorBidi" w:cstheme="majorBidi"/>
          <w:lang w:val="en"/>
        </w:rPr>
        <w:t xml:space="preserve"> </w:t>
      </w:r>
      <w:proofErr w:type="spellStart"/>
      <w:r w:rsidR="00CA4E3E">
        <w:rPr>
          <w:rFonts w:asciiTheme="majorBidi" w:hAnsiTheme="majorBidi" w:cstheme="majorBidi"/>
          <w:lang w:val="en"/>
        </w:rPr>
        <w:t>Kamāl</w:t>
      </w:r>
      <w:proofErr w:type="spellEnd"/>
      <w:r w:rsidR="00CA4E3E">
        <w:rPr>
          <w:rFonts w:asciiTheme="majorBidi" w:hAnsiTheme="majorBidi" w:cstheme="majorBidi"/>
          <w:lang w:val="en"/>
        </w:rPr>
        <w:t xml:space="preserve"> al-</w:t>
      </w:r>
      <w:proofErr w:type="spellStart"/>
      <w:r w:rsidR="00CA4E3E">
        <w:rPr>
          <w:rFonts w:asciiTheme="majorBidi" w:hAnsiTheme="majorBidi" w:cstheme="majorBidi"/>
          <w:lang w:val="en"/>
        </w:rPr>
        <w:t>Sharīf</w:t>
      </w:r>
      <w:proofErr w:type="spellEnd"/>
      <w:r w:rsidR="00CA4E3E">
        <w:rPr>
          <w:rFonts w:asciiTheme="majorBidi" w:hAnsiTheme="majorBidi" w:cstheme="majorBidi"/>
          <w:lang w:val="en"/>
        </w:rPr>
        <w:t xml:space="preserve"> argues, «</w:t>
      </w:r>
      <w:r w:rsidR="00CA4E3E" w:rsidRPr="00CA4E3E">
        <w:rPr>
          <w:rFonts w:asciiTheme="majorBidi" w:hAnsiTheme="majorBidi" w:cstheme="majorBidi"/>
          <w:lang w:val="en"/>
        </w:rPr>
        <w:t xml:space="preserve">it will be revealed to you that </w:t>
      </w:r>
      <w:r w:rsidR="00CA4E3E">
        <w:rPr>
          <w:rFonts w:asciiTheme="majorBidi" w:hAnsiTheme="majorBidi" w:cstheme="majorBidi"/>
          <w:lang w:val="en"/>
        </w:rPr>
        <w:t>the Self</w:t>
      </w:r>
      <w:r w:rsidR="00CA4E3E" w:rsidRPr="00CA4E3E">
        <w:rPr>
          <w:rFonts w:asciiTheme="majorBidi" w:hAnsiTheme="majorBidi" w:cstheme="majorBidi"/>
          <w:lang w:val="en"/>
        </w:rPr>
        <w:t xml:space="preserve"> </w:t>
      </w:r>
      <w:r w:rsidR="00CA4E3E">
        <w:rPr>
          <w:rFonts w:asciiTheme="majorBidi" w:hAnsiTheme="majorBidi" w:cstheme="majorBidi"/>
          <w:lang w:val="en"/>
        </w:rPr>
        <w:t>by</w:t>
      </w:r>
      <w:r w:rsidR="00CA4E3E" w:rsidRPr="00CA4E3E">
        <w:rPr>
          <w:rFonts w:asciiTheme="majorBidi" w:hAnsiTheme="majorBidi" w:cstheme="majorBidi"/>
          <w:lang w:val="en"/>
        </w:rPr>
        <w:t xml:space="preserve"> which you </w:t>
      </w:r>
      <w:r w:rsidR="00CA4E3E">
        <w:rPr>
          <w:rFonts w:asciiTheme="majorBidi" w:hAnsiTheme="majorBidi" w:cstheme="majorBidi"/>
          <w:lang w:val="en"/>
        </w:rPr>
        <w:t>subsist is H</w:t>
      </w:r>
      <w:r w:rsidR="00DA27B3">
        <w:rPr>
          <w:rFonts w:asciiTheme="majorBidi" w:hAnsiTheme="majorBidi" w:cstheme="majorBidi"/>
          <w:lang w:val="en"/>
        </w:rPr>
        <w:t>im</w:t>
      </w:r>
      <w:r w:rsidR="00CA4E3E">
        <w:rPr>
          <w:rFonts w:asciiTheme="majorBidi" w:hAnsiTheme="majorBidi" w:cstheme="majorBidi"/>
          <w:lang w:val="en"/>
        </w:rPr>
        <w:t xml:space="preserve"> – the Living One, the Self-Subsistent, the Eternal – and not you; therefore, </w:t>
      </w:r>
      <w:r w:rsidR="00CA4E3E" w:rsidRPr="00CA4E3E">
        <w:rPr>
          <w:rFonts w:asciiTheme="majorBidi" w:hAnsiTheme="majorBidi" w:cstheme="majorBidi"/>
          <w:lang w:val="en"/>
        </w:rPr>
        <w:t xml:space="preserve">you are </w:t>
      </w:r>
      <w:r w:rsidR="00CA4E3E">
        <w:rPr>
          <w:rFonts w:asciiTheme="majorBidi" w:hAnsiTheme="majorBidi" w:cstheme="majorBidi"/>
          <w:lang w:val="en"/>
        </w:rPr>
        <w:t>H</w:t>
      </w:r>
      <w:r w:rsidR="00CA4E3E" w:rsidRPr="00CA4E3E">
        <w:rPr>
          <w:rFonts w:asciiTheme="majorBidi" w:hAnsiTheme="majorBidi" w:cstheme="majorBidi"/>
          <w:lang w:val="en"/>
        </w:rPr>
        <w:t xml:space="preserve">im as to your </w:t>
      </w:r>
      <w:r w:rsidR="00CA4E3E">
        <w:rPr>
          <w:rFonts w:asciiTheme="majorBidi" w:hAnsiTheme="majorBidi" w:cstheme="majorBidi"/>
          <w:lang w:val="en"/>
        </w:rPr>
        <w:t>S</w:t>
      </w:r>
      <w:r w:rsidR="00CA4E3E" w:rsidRPr="00CA4E3E">
        <w:rPr>
          <w:rFonts w:asciiTheme="majorBidi" w:hAnsiTheme="majorBidi" w:cstheme="majorBidi"/>
          <w:lang w:val="en"/>
        </w:rPr>
        <w:t xml:space="preserve">elf </w:t>
      </w:r>
      <w:r w:rsidR="00CA4E3E">
        <w:rPr>
          <w:rFonts w:asciiTheme="majorBidi" w:hAnsiTheme="majorBidi" w:cstheme="majorBidi"/>
          <w:lang w:val="en"/>
        </w:rPr>
        <w:t xml:space="preserve"> (</w:t>
      </w:r>
      <w:proofErr w:type="spellStart"/>
      <w:r w:rsidR="00CA4E3E" w:rsidRPr="00CA4E3E">
        <w:rPr>
          <w:rFonts w:asciiTheme="majorBidi" w:hAnsiTheme="majorBidi" w:cstheme="majorBidi"/>
          <w:i/>
          <w:iCs/>
          <w:lang w:val="en"/>
        </w:rPr>
        <w:t>huwiyya</w:t>
      </w:r>
      <w:proofErr w:type="spellEnd"/>
      <w:r w:rsidR="00CA4E3E">
        <w:rPr>
          <w:rFonts w:asciiTheme="majorBidi" w:hAnsiTheme="majorBidi" w:cstheme="majorBidi"/>
          <w:lang w:val="en"/>
        </w:rPr>
        <w:t xml:space="preserve">) </w:t>
      </w:r>
      <w:r w:rsidR="00CA4E3E" w:rsidRPr="00CA4E3E">
        <w:rPr>
          <w:rFonts w:asciiTheme="majorBidi" w:hAnsiTheme="majorBidi" w:cstheme="majorBidi"/>
          <w:lang w:val="en"/>
        </w:rPr>
        <w:t xml:space="preserve">and other than </w:t>
      </w:r>
      <w:r w:rsidR="00CA4E3E">
        <w:rPr>
          <w:rFonts w:asciiTheme="majorBidi" w:hAnsiTheme="majorBidi" w:cstheme="majorBidi"/>
          <w:lang w:val="en"/>
        </w:rPr>
        <w:t>H</w:t>
      </w:r>
      <w:r w:rsidR="00CA4E3E" w:rsidRPr="00CA4E3E">
        <w:rPr>
          <w:rFonts w:asciiTheme="majorBidi" w:hAnsiTheme="majorBidi" w:cstheme="majorBidi"/>
          <w:lang w:val="en"/>
        </w:rPr>
        <w:t>im as to your individuality</w:t>
      </w:r>
      <w:r w:rsidR="00CA4E3E">
        <w:rPr>
          <w:rFonts w:asciiTheme="majorBidi" w:hAnsiTheme="majorBidi" w:cstheme="majorBidi"/>
          <w:lang w:val="en"/>
        </w:rPr>
        <w:t xml:space="preserve"> (</w:t>
      </w:r>
      <w:proofErr w:type="spellStart"/>
      <w:r w:rsidR="00CA4E3E">
        <w:rPr>
          <w:rFonts w:asciiTheme="majorBidi" w:hAnsiTheme="majorBidi" w:cstheme="majorBidi"/>
          <w:i/>
          <w:iCs/>
          <w:lang w:val="en"/>
        </w:rPr>
        <w:t>shakhṣiyya</w:t>
      </w:r>
      <w:proofErr w:type="spellEnd"/>
      <w:r w:rsidR="00CA4E3E">
        <w:rPr>
          <w:rFonts w:asciiTheme="majorBidi" w:hAnsiTheme="majorBidi" w:cstheme="majorBidi"/>
          <w:lang w:val="en"/>
        </w:rPr>
        <w:t>)</w:t>
      </w:r>
      <w:r w:rsidR="00DA27B3">
        <w:rPr>
          <w:rFonts w:asciiTheme="majorBidi" w:hAnsiTheme="majorBidi" w:cstheme="majorBidi"/>
          <w:lang w:val="en"/>
        </w:rPr>
        <w:t>».</w:t>
      </w:r>
    </w:p>
    <w:p w:rsidR="00F65093" w:rsidRDefault="00F65093" w:rsidP="00187683">
      <w:pPr>
        <w:spacing w:line="360" w:lineRule="auto"/>
        <w:jc w:val="both"/>
        <w:rPr>
          <w:rFonts w:asciiTheme="majorBidi" w:hAnsiTheme="majorBidi" w:cstheme="majorBidi"/>
          <w:lang w:val="en"/>
        </w:rPr>
      </w:pPr>
      <w:proofErr w:type="spellStart"/>
      <w:r>
        <w:rPr>
          <w:rFonts w:asciiTheme="majorBidi" w:hAnsiTheme="majorBidi" w:cstheme="majorBidi"/>
          <w:lang w:val="en"/>
        </w:rPr>
        <w:t>Arslān</w:t>
      </w:r>
      <w:proofErr w:type="spellEnd"/>
      <w:r>
        <w:rPr>
          <w:rFonts w:asciiTheme="majorBidi" w:hAnsiTheme="majorBidi" w:cstheme="majorBidi"/>
          <w:lang w:val="en"/>
        </w:rPr>
        <w:t xml:space="preserve"> concludes saying that «</w:t>
      </w:r>
      <w:r w:rsidRPr="00ED2020">
        <w:rPr>
          <w:rFonts w:asciiTheme="majorBidi" w:hAnsiTheme="majorBidi" w:cstheme="majorBidi"/>
          <w:lang w:val="en"/>
        </w:rPr>
        <w:t>you will ask forgiveness of yourself</w:t>
      </w:r>
      <w:r>
        <w:rPr>
          <w:rFonts w:asciiTheme="majorBidi" w:hAnsiTheme="majorBidi" w:cstheme="majorBidi"/>
          <w:lang w:val="en"/>
        </w:rPr>
        <w:t xml:space="preserve">» because the greatest sin is to pretend to have an existence </w:t>
      </w:r>
      <w:r w:rsidR="00275928">
        <w:rPr>
          <w:rFonts w:asciiTheme="majorBidi" w:hAnsiTheme="majorBidi" w:cstheme="majorBidi"/>
          <w:lang w:val="en"/>
        </w:rPr>
        <w:t>by</w:t>
      </w:r>
      <w:r>
        <w:rPr>
          <w:rFonts w:asciiTheme="majorBidi" w:hAnsiTheme="majorBidi" w:cstheme="majorBidi"/>
          <w:lang w:val="en"/>
        </w:rPr>
        <w:t xml:space="preserve"> your own (</w:t>
      </w:r>
      <w:proofErr w:type="spellStart"/>
      <w:r>
        <w:rPr>
          <w:rFonts w:asciiTheme="majorBidi" w:hAnsiTheme="majorBidi" w:cstheme="majorBidi"/>
          <w:i/>
          <w:iCs/>
          <w:lang w:val="en"/>
        </w:rPr>
        <w:t>da‘wat</w:t>
      </w:r>
      <w:proofErr w:type="spellEnd"/>
      <w:r>
        <w:rPr>
          <w:rFonts w:asciiTheme="majorBidi" w:hAnsiTheme="majorBidi" w:cstheme="majorBidi"/>
          <w:i/>
          <w:iCs/>
          <w:lang w:val="en"/>
        </w:rPr>
        <w:t xml:space="preserve"> al-</w:t>
      </w:r>
      <w:proofErr w:type="spellStart"/>
      <w:r>
        <w:rPr>
          <w:rFonts w:asciiTheme="majorBidi" w:hAnsiTheme="majorBidi" w:cstheme="majorBidi"/>
          <w:i/>
          <w:iCs/>
          <w:lang w:val="en"/>
        </w:rPr>
        <w:t>wujūd</w:t>
      </w:r>
      <w:proofErr w:type="spellEnd"/>
      <w:r>
        <w:rPr>
          <w:rFonts w:asciiTheme="majorBidi" w:hAnsiTheme="majorBidi" w:cstheme="majorBidi"/>
          <w:lang w:val="en"/>
        </w:rPr>
        <w:t>)</w:t>
      </w:r>
      <w:r w:rsidR="004C7B32">
        <w:rPr>
          <w:rFonts w:asciiTheme="majorBidi" w:hAnsiTheme="majorBidi" w:cstheme="majorBidi"/>
          <w:lang w:val="en"/>
        </w:rPr>
        <w:t>,</w:t>
      </w:r>
      <w:r>
        <w:rPr>
          <w:rFonts w:asciiTheme="majorBidi" w:hAnsiTheme="majorBidi" w:cstheme="majorBidi"/>
          <w:lang w:val="en"/>
        </w:rPr>
        <w:t xml:space="preserve"> </w:t>
      </w:r>
      <w:r w:rsidRPr="00F65093">
        <w:rPr>
          <w:rFonts w:asciiTheme="majorBidi" w:hAnsiTheme="majorBidi" w:cstheme="majorBidi"/>
          <w:lang w:val="en"/>
        </w:rPr>
        <w:t>not recogniz</w:t>
      </w:r>
      <w:r w:rsidR="004C7B32">
        <w:rPr>
          <w:rFonts w:asciiTheme="majorBidi" w:hAnsiTheme="majorBidi" w:cstheme="majorBidi"/>
          <w:lang w:val="en"/>
        </w:rPr>
        <w:t>ing</w:t>
      </w:r>
      <w:r w:rsidRPr="00F65093">
        <w:rPr>
          <w:rFonts w:asciiTheme="majorBidi" w:hAnsiTheme="majorBidi" w:cstheme="majorBidi"/>
          <w:lang w:val="en"/>
        </w:rPr>
        <w:t xml:space="preserve"> that </w:t>
      </w:r>
      <w:r>
        <w:rPr>
          <w:rFonts w:asciiTheme="majorBidi" w:hAnsiTheme="majorBidi" w:cstheme="majorBidi"/>
          <w:lang w:val="en"/>
        </w:rPr>
        <w:t>H</w:t>
      </w:r>
      <w:r w:rsidRPr="00F65093">
        <w:rPr>
          <w:rFonts w:asciiTheme="majorBidi" w:hAnsiTheme="majorBidi" w:cstheme="majorBidi"/>
          <w:lang w:val="en"/>
        </w:rPr>
        <w:t xml:space="preserve">e is the only one who </w:t>
      </w:r>
      <w:r w:rsidR="006D2487">
        <w:rPr>
          <w:rFonts w:asciiTheme="majorBidi" w:hAnsiTheme="majorBidi" w:cstheme="majorBidi"/>
          <w:lang w:val="en"/>
        </w:rPr>
        <w:t xml:space="preserve">is </w:t>
      </w:r>
      <w:proofErr w:type="gramStart"/>
      <w:r w:rsidR="006D2487">
        <w:rPr>
          <w:rFonts w:asciiTheme="majorBidi" w:hAnsiTheme="majorBidi" w:cstheme="majorBidi"/>
          <w:lang w:val="en"/>
        </w:rPr>
        <w:t>really existent</w:t>
      </w:r>
      <w:proofErr w:type="gramEnd"/>
      <w:r>
        <w:rPr>
          <w:rFonts w:asciiTheme="majorBidi" w:hAnsiTheme="majorBidi" w:cstheme="majorBidi"/>
          <w:lang w:val="en"/>
        </w:rPr>
        <w:t>.</w:t>
      </w:r>
    </w:p>
    <w:p w:rsidR="00050EB7" w:rsidRDefault="00F34EF0" w:rsidP="00187683">
      <w:pPr>
        <w:spacing w:line="360" w:lineRule="auto"/>
        <w:jc w:val="both"/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  <w:lang w:val="en"/>
        </w:rPr>
        <w:t xml:space="preserve">The process of this realization, according to </w:t>
      </w:r>
      <w:proofErr w:type="spellStart"/>
      <w:r>
        <w:rPr>
          <w:rFonts w:asciiTheme="majorBidi" w:hAnsiTheme="majorBidi" w:cstheme="majorBidi"/>
          <w:lang w:val="en"/>
        </w:rPr>
        <w:t>Arslān</w:t>
      </w:r>
      <w:proofErr w:type="spellEnd"/>
      <w:r>
        <w:rPr>
          <w:rFonts w:asciiTheme="majorBidi" w:hAnsiTheme="majorBidi" w:cstheme="majorBidi"/>
          <w:lang w:val="en"/>
        </w:rPr>
        <w:t xml:space="preserve">, is twofold. </w:t>
      </w:r>
      <w:r w:rsidR="00CA4E3E">
        <w:rPr>
          <w:rFonts w:asciiTheme="majorBidi" w:hAnsiTheme="majorBidi" w:cstheme="majorBidi"/>
          <w:lang w:val="en"/>
        </w:rPr>
        <w:t xml:space="preserve">Another sentence says: </w:t>
      </w:r>
      <w:r>
        <w:rPr>
          <w:rFonts w:asciiTheme="majorBidi" w:hAnsiTheme="majorBidi" w:cstheme="majorBidi"/>
          <w:lang w:val="en"/>
        </w:rPr>
        <w:t xml:space="preserve">«When you detach yourself from them, your faith grows; and when you detach from yourself, </w:t>
      </w:r>
      <w:r w:rsidRPr="00F34EF0">
        <w:rPr>
          <w:rFonts w:asciiTheme="majorBidi" w:hAnsiTheme="majorBidi" w:cstheme="majorBidi"/>
          <w:lang w:val="en"/>
        </w:rPr>
        <w:t>your certainty is strengthened</w:t>
      </w:r>
      <w:r>
        <w:rPr>
          <w:rFonts w:asciiTheme="majorBidi" w:hAnsiTheme="majorBidi" w:cstheme="majorBidi"/>
          <w:lang w:val="en"/>
        </w:rPr>
        <w:t>». The commentators unanimously say that with the words «from them» (</w:t>
      </w:r>
      <w:r w:rsidRPr="00F34EF0">
        <w:rPr>
          <w:rFonts w:asciiTheme="majorBidi" w:hAnsiTheme="majorBidi" w:cstheme="majorBidi"/>
          <w:i/>
          <w:iCs/>
          <w:lang w:val="en"/>
        </w:rPr>
        <w:t>‘</w:t>
      </w:r>
      <w:proofErr w:type="spellStart"/>
      <w:r>
        <w:rPr>
          <w:rFonts w:asciiTheme="majorBidi" w:hAnsiTheme="majorBidi" w:cstheme="majorBidi"/>
          <w:i/>
          <w:iCs/>
          <w:lang w:val="en"/>
        </w:rPr>
        <w:t>anhum</w:t>
      </w:r>
      <w:proofErr w:type="spellEnd"/>
      <w:r>
        <w:rPr>
          <w:rFonts w:asciiTheme="majorBidi" w:hAnsiTheme="majorBidi" w:cstheme="majorBidi"/>
          <w:lang w:val="en"/>
        </w:rPr>
        <w:t xml:space="preserve">) </w:t>
      </w:r>
      <w:proofErr w:type="spellStart"/>
      <w:r>
        <w:rPr>
          <w:rFonts w:asciiTheme="majorBidi" w:hAnsiTheme="majorBidi" w:cstheme="majorBidi"/>
          <w:lang w:val="en"/>
        </w:rPr>
        <w:t>Arslān</w:t>
      </w:r>
      <w:proofErr w:type="spellEnd"/>
      <w:r>
        <w:rPr>
          <w:rFonts w:asciiTheme="majorBidi" w:hAnsiTheme="majorBidi" w:cstheme="majorBidi"/>
          <w:lang w:val="en"/>
        </w:rPr>
        <w:t xml:space="preserve"> hints at the external objects, that is</w:t>
      </w:r>
      <w:r w:rsidR="00690929">
        <w:rPr>
          <w:rFonts w:asciiTheme="majorBidi" w:hAnsiTheme="majorBidi" w:cstheme="majorBidi"/>
          <w:lang w:val="en"/>
        </w:rPr>
        <w:t>,</w:t>
      </w:r>
      <w:r>
        <w:rPr>
          <w:rFonts w:asciiTheme="majorBidi" w:hAnsiTheme="majorBidi" w:cstheme="majorBidi"/>
          <w:lang w:val="en"/>
        </w:rPr>
        <w:t xml:space="preserve"> </w:t>
      </w:r>
      <w:r w:rsidR="000D4572">
        <w:rPr>
          <w:rFonts w:asciiTheme="majorBidi" w:hAnsiTheme="majorBidi" w:cstheme="majorBidi"/>
          <w:lang w:val="en"/>
        </w:rPr>
        <w:t xml:space="preserve">at </w:t>
      </w:r>
      <w:r>
        <w:rPr>
          <w:rFonts w:asciiTheme="majorBidi" w:hAnsiTheme="majorBidi" w:cstheme="majorBidi"/>
          <w:lang w:val="en"/>
        </w:rPr>
        <w:t xml:space="preserve">all </w:t>
      </w:r>
      <w:r w:rsidR="002C5C1D">
        <w:rPr>
          <w:rFonts w:asciiTheme="majorBidi" w:hAnsiTheme="majorBidi" w:cstheme="majorBidi"/>
          <w:lang w:val="en"/>
        </w:rPr>
        <w:t xml:space="preserve">those </w:t>
      </w:r>
      <w:r>
        <w:rPr>
          <w:rFonts w:asciiTheme="majorBidi" w:hAnsiTheme="majorBidi" w:cstheme="majorBidi"/>
          <w:lang w:val="en"/>
        </w:rPr>
        <w:t>beings that ar</w:t>
      </w:r>
      <w:r w:rsidR="00690929">
        <w:rPr>
          <w:rFonts w:asciiTheme="majorBidi" w:hAnsiTheme="majorBidi" w:cstheme="majorBidi"/>
          <w:lang w:val="en"/>
        </w:rPr>
        <w:t>e “other” than you (</w:t>
      </w:r>
      <w:proofErr w:type="spellStart"/>
      <w:r w:rsidR="00690929">
        <w:rPr>
          <w:rFonts w:asciiTheme="majorBidi" w:hAnsiTheme="majorBidi" w:cstheme="majorBidi"/>
          <w:i/>
          <w:iCs/>
          <w:lang w:val="en"/>
        </w:rPr>
        <w:t>aghyār</w:t>
      </w:r>
      <w:proofErr w:type="spellEnd"/>
      <w:r w:rsidR="00690929">
        <w:rPr>
          <w:rFonts w:asciiTheme="majorBidi" w:hAnsiTheme="majorBidi" w:cstheme="majorBidi"/>
          <w:lang w:val="en"/>
        </w:rPr>
        <w:t xml:space="preserve">). So, the meaning of the sentence is that you must at first detach yourself from </w:t>
      </w:r>
      <w:r w:rsidR="008E0D00">
        <w:rPr>
          <w:rFonts w:asciiTheme="majorBidi" w:hAnsiTheme="majorBidi" w:cstheme="majorBidi"/>
          <w:lang w:val="en"/>
        </w:rPr>
        <w:t xml:space="preserve">the </w:t>
      </w:r>
      <w:r w:rsidR="00690929">
        <w:rPr>
          <w:rFonts w:asciiTheme="majorBidi" w:hAnsiTheme="majorBidi" w:cstheme="majorBidi"/>
          <w:lang w:val="en"/>
        </w:rPr>
        <w:t>external multiplicity, and then from your own being</w:t>
      </w:r>
      <w:r w:rsidR="003F0A79">
        <w:rPr>
          <w:rFonts w:asciiTheme="majorBidi" w:hAnsiTheme="majorBidi" w:cstheme="majorBidi"/>
          <w:lang w:val="en"/>
        </w:rPr>
        <w:t>. The first step corresponds to the concept of faith (</w:t>
      </w:r>
      <w:proofErr w:type="spellStart"/>
      <w:r w:rsidR="003F0A79">
        <w:rPr>
          <w:rFonts w:asciiTheme="majorBidi" w:hAnsiTheme="majorBidi" w:cstheme="majorBidi"/>
          <w:i/>
          <w:iCs/>
          <w:lang w:val="en"/>
        </w:rPr>
        <w:t>īmān</w:t>
      </w:r>
      <w:proofErr w:type="spellEnd"/>
      <w:r w:rsidR="003F0A79">
        <w:rPr>
          <w:rFonts w:asciiTheme="majorBidi" w:hAnsiTheme="majorBidi" w:cstheme="majorBidi"/>
          <w:lang w:val="en"/>
        </w:rPr>
        <w:t>), and the second to certainty (</w:t>
      </w:r>
      <w:proofErr w:type="spellStart"/>
      <w:r w:rsidR="003F0A79">
        <w:rPr>
          <w:rFonts w:asciiTheme="majorBidi" w:hAnsiTheme="majorBidi" w:cstheme="majorBidi"/>
          <w:i/>
          <w:iCs/>
          <w:lang w:val="en"/>
        </w:rPr>
        <w:t>yaqīn</w:t>
      </w:r>
      <w:proofErr w:type="spellEnd"/>
      <w:r w:rsidR="003F0A79">
        <w:rPr>
          <w:rFonts w:asciiTheme="majorBidi" w:hAnsiTheme="majorBidi" w:cstheme="majorBidi"/>
          <w:lang w:val="en"/>
        </w:rPr>
        <w:t xml:space="preserve">) </w:t>
      </w:r>
      <w:r w:rsidR="00050EB7">
        <w:rPr>
          <w:rFonts w:asciiTheme="majorBidi" w:hAnsiTheme="majorBidi" w:cstheme="majorBidi"/>
          <w:lang w:val="en"/>
        </w:rPr>
        <w:t>(</w:t>
      </w:r>
      <w:r w:rsidR="003F0A79">
        <w:rPr>
          <w:rFonts w:asciiTheme="majorBidi" w:hAnsiTheme="majorBidi" w:cstheme="majorBidi"/>
          <w:lang w:val="en"/>
        </w:rPr>
        <w:t xml:space="preserve">The same </w:t>
      </w:r>
      <w:r w:rsidR="000D4572">
        <w:rPr>
          <w:rFonts w:asciiTheme="majorBidi" w:hAnsiTheme="majorBidi" w:cstheme="majorBidi"/>
          <w:lang w:val="en"/>
        </w:rPr>
        <w:t>idea</w:t>
      </w:r>
      <w:r w:rsidR="003F0A79">
        <w:rPr>
          <w:rFonts w:asciiTheme="majorBidi" w:hAnsiTheme="majorBidi" w:cstheme="majorBidi"/>
          <w:lang w:val="en"/>
        </w:rPr>
        <w:t xml:space="preserve"> is reaffirmed in a following sentence: «</w:t>
      </w:r>
      <w:r w:rsidR="00050EB7">
        <w:rPr>
          <w:rFonts w:asciiTheme="majorBidi" w:hAnsiTheme="majorBidi" w:cstheme="majorBidi"/>
          <w:lang w:val="en"/>
        </w:rPr>
        <w:t>F</w:t>
      </w:r>
      <w:r w:rsidR="00050EB7" w:rsidRPr="00050EB7">
        <w:rPr>
          <w:rFonts w:asciiTheme="majorBidi" w:hAnsiTheme="majorBidi" w:cstheme="majorBidi"/>
          <w:lang w:val="en"/>
        </w:rPr>
        <w:t xml:space="preserve">aith is in your detachment </w:t>
      </w:r>
      <w:r w:rsidR="00050EB7" w:rsidRPr="00050EB7">
        <w:rPr>
          <w:rFonts w:asciiTheme="majorBidi" w:hAnsiTheme="majorBidi" w:cstheme="majorBidi"/>
          <w:lang w:val="en"/>
        </w:rPr>
        <w:lastRenderedPageBreak/>
        <w:t>from them</w:t>
      </w:r>
      <w:r w:rsidR="00050EB7">
        <w:rPr>
          <w:rFonts w:asciiTheme="majorBidi" w:hAnsiTheme="majorBidi" w:cstheme="majorBidi"/>
          <w:lang w:val="en"/>
        </w:rPr>
        <w:t xml:space="preserve">, certainty is in your detachment from yourself»). </w:t>
      </w:r>
      <w:r w:rsidR="006E4564">
        <w:rPr>
          <w:rFonts w:asciiTheme="majorBidi" w:hAnsiTheme="majorBidi" w:cstheme="majorBidi"/>
          <w:lang w:val="en"/>
        </w:rPr>
        <w:t>Certainty is then superior to faith, because only certainty can provide a sure intuition of Reality (</w:t>
      </w:r>
      <w:r w:rsidR="006E4564">
        <w:rPr>
          <w:rFonts w:asciiTheme="majorBidi" w:hAnsiTheme="majorBidi" w:cstheme="majorBidi"/>
          <w:i/>
          <w:iCs/>
          <w:lang w:val="en"/>
        </w:rPr>
        <w:t>al-</w:t>
      </w:r>
      <w:proofErr w:type="spellStart"/>
      <w:r w:rsidR="006E4564">
        <w:rPr>
          <w:rFonts w:asciiTheme="majorBidi" w:hAnsiTheme="majorBidi" w:cstheme="majorBidi"/>
          <w:i/>
          <w:iCs/>
          <w:lang w:val="en"/>
        </w:rPr>
        <w:t>kashf</w:t>
      </w:r>
      <w:proofErr w:type="spellEnd"/>
      <w:r w:rsidR="006E4564">
        <w:rPr>
          <w:rFonts w:asciiTheme="majorBidi" w:hAnsiTheme="majorBidi" w:cstheme="majorBidi"/>
          <w:i/>
          <w:iCs/>
          <w:lang w:val="en"/>
        </w:rPr>
        <w:t xml:space="preserve"> al-</w:t>
      </w:r>
      <w:proofErr w:type="spellStart"/>
      <w:r w:rsidR="006E4564">
        <w:rPr>
          <w:rFonts w:asciiTheme="majorBidi" w:hAnsiTheme="majorBidi" w:cstheme="majorBidi"/>
          <w:i/>
          <w:iCs/>
          <w:lang w:val="en"/>
        </w:rPr>
        <w:t>ṣaḥīḥ</w:t>
      </w:r>
      <w:proofErr w:type="spellEnd"/>
      <w:r w:rsidR="006E4564">
        <w:rPr>
          <w:rFonts w:asciiTheme="majorBidi" w:hAnsiTheme="majorBidi" w:cstheme="majorBidi"/>
          <w:lang w:val="en"/>
        </w:rPr>
        <w:t xml:space="preserve">) and the realization of the true </w:t>
      </w:r>
      <w:proofErr w:type="spellStart"/>
      <w:r w:rsidR="006E4564">
        <w:rPr>
          <w:rFonts w:asciiTheme="majorBidi" w:hAnsiTheme="majorBidi" w:cstheme="majorBidi"/>
          <w:i/>
          <w:iCs/>
          <w:lang w:val="en"/>
        </w:rPr>
        <w:t>tawḥīd</w:t>
      </w:r>
      <w:proofErr w:type="spellEnd"/>
      <w:r w:rsidR="006E4564">
        <w:rPr>
          <w:rFonts w:asciiTheme="majorBidi" w:hAnsiTheme="majorBidi" w:cstheme="majorBidi"/>
          <w:lang w:val="en"/>
        </w:rPr>
        <w:t>.</w:t>
      </w:r>
    </w:p>
    <w:p w:rsidR="000D4572" w:rsidRDefault="00D75664" w:rsidP="00187683">
      <w:pPr>
        <w:spacing w:line="360" w:lineRule="auto"/>
        <w:jc w:val="both"/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  <w:lang w:val="en"/>
        </w:rPr>
        <w:t>This</w:t>
      </w:r>
      <w:r w:rsidR="00817006">
        <w:rPr>
          <w:rFonts w:asciiTheme="majorBidi" w:hAnsiTheme="majorBidi" w:cstheme="majorBidi"/>
          <w:lang w:val="en"/>
        </w:rPr>
        <w:t xml:space="preserve"> </w:t>
      </w:r>
      <w:proofErr w:type="spellStart"/>
      <w:r w:rsidR="00817006">
        <w:rPr>
          <w:rFonts w:asciiTheme="majorBidi" w:hAnsiTheme="majorBidi" w:cstheme="majorBidi"/>
          <w:i/>
          <w:iCs/>
          <w:lang w:val="en"/>
        </w:rPr>
        <w:t>tawḥīd</w:t>
      </w:r>
      <w:proofErr w:type="spellEnd"/>
      <w:r>
        <w:rPr>
          <w:rFonts w:asciiTheme="majorBidi" w:hAnsiTheme="majorBidi" w:cstheme="majorBidi"/>
          <w:lang w:val="en"/>
        </w:rPr>
        <w:t>, according to al-</w:t>
      </w:r>
      <w:proofErr w:type="spellStart"/>
      <w:r>
        <w:rPr>
          <w:rFonts w:asciiTheme="majorBidi" w:hAnsiTheme="majorBidi" w:cstheme="majorBidi"/>
          <w:lang w:val="en"/>
        </w:rPr>
        <w:t>Nābulusī</w:t>
      </w:r>
      <w:proofErr w:type="spellEnd"/>
      <w:r>
        <w:rPr>
          <w:rFonts w:asciiTheme="majorBidi" w:hAnsiTheme="majorBidi" w:cstheme="majorBidi"/>
          <w:lang w:val="en"/>
        </w:rPr>
        <w:t>, is to recognize that there is only one real Being, and that all things that are “other than Him” are actually non-existent (</w:t>
      </w:r>
      <w:proofErr w:type="spellStart"/>
      <w:r w:rsidRPr="00D75664">
        <w:rPr>
          <w:rFonts w:asciiTheme="majorBidi" w:hAnsiTheme="majorBidi" w:cstheme="majorBidi"/>
          <w:i/>
          <w:iCs/>
          <w:lang w:val="en"/>
        </w:rPr>
        <w:t>ma‘dūma</w:t>
      </w:r>
      <w:proofErr w:type="spellEnd"/>
      <w:r>
        <w:rPr>
          <w:rFonts w:asciiTheme="majorBidi" w:hAnsiTheme="majorBidi" w:cstheme="majorBidi"/>
          <w:lang w:val="en"/>
        </w:rPr>
        <w:t>), ephemeral (</w:t>
      </w:r>
      <w:proofErr w:type="spellStart"/>
      <w:r>
        <w:rPr>
          <w:rFonts w:asciiTheme="majorBidi" w:hAnsiTheme="majorBidi" w:cstheme="majorBidi"/>
          <w:i/>
          <w:iCs/>
          <w:lang w:val="en"/>
        </w:rPr>
        <w:t>hālika</w:t>
      </w:r>
      <w:proofErr w:type="spellEnd"/>
      <w:r>
        <w:rPr>
          <w:rFonts w:asciiTheme="majorBidi" w:hAnsiTheme="majorBidi" w:cstheme="majorBidi"/>
          <w:lang w:val="en"/>
        </w:rPr>
        <w:t>) and false (</w:t>
      </w:r>
      <w:proofErr w:type="spellStart"/>
      <w:r>
        <w:rPr>
          <w:rFonts w:asciiTheme="majorBidi" w:hAnsiTheme="majorBidi" w:cstheme="majorBidi"/>
          <w:i/>
          <w:iCs/>
          <w:lang w:val="en"/>
        </w:rPr>
        <w:t>bāṭila</w:t>
      </w:r>
      <w:proofErr w:type="spellEnd"/>
      <w:r>
        <w:rPr>
          <w:rFonts w:asciiTheme="majorBidi" w:hAnsiTheme="majorBidi" w:cstheme="majorBidi"/>
          <w:lang w:val="en"/>
        </w:rPr>
        <w:t xml:space="preserve">). </w:t>
      </w:r>
      <w:r w:rsidR="008D50B5">
        <w:rPr>
          <w:rFonts w:asciiTheme="majorBidi" w:hAnsiTheme="majorBidi" w:cstheme="majorBidi"/>
          <w:lang w:val="en"/>
        </w:rPr>
        <w:t>However,</w:t>
      </w:r>
      <w:r w:rsidR="007424F3">
        <w:rPr>
          <w:rFonts w:asciiTheme="majorBidi" w:hAnsiTheme="majorBidi" w:cstheme="majorBidi"/>
          <w:lang w:val="en"/>
        </w:rPr>
        <w:t xml:space="preserve"> this does</w:t>
      </w:r>
      <w:r w:rsidR="008D50B5">
        <w:rPr>
          <w:rFonts w:asciiTheme="majorBidi" w:hAnsiTheme="majorBidi" w:cstheme="majorBidi"/>
          <w:lang w:val="en"/>
        </w:rPr>
        <w:t xml:space="preserve"> </w:t>
      </w:r>
      <w:r w:rsidR="007424F3">
        <w:rPr>
          <w:rFonts w:asciiTheme="majorBidi" w:hAnsiTheme="majorBidi" w:cstheme="majorBidi"/>
          <w:lang w:val="en"/>
        </w:rPr>
        <w:t>n</w:t>
      </w:r>
      <w:r w:rsidR="008D50B5">
        <w:rPr>
          <w:rFonts w:asciiTheme="majorBidi" w:hAnsiTheme="majorBidi" w:cstheme="majorBidi"/>
          <w:lang w:val="en"/>
        </w:rPr>
        <w:t>o</w:t>
      </w:r>
      <w:r w:rsidR="007424F3">
        <w:rPr>
          <w:rFonts w:asciiTheme="majorBidi" w:hAnsiTheme="majorBidi" w:cstheme="majorBidi"/>
          <w:lang w:val="en"/>
        </w:rPr>
        <w:t xml:space="preserve">t mean that </w:t>
      </w:r>
      <w:r w:rsidR="008D50B5">
        <w:rPr>
          <w:rFonts w:asciiTheme="majorBidi" w:hAnsiTheme="majorBidi" w:cstheme="majorBidi"/>
          <w:lang w:val="en"/>
        </w:rPr>
        <w:t xml:space="preserve">the creatures are completely unreal, nor that the </w:t>
      </w:r>
      <w:r w:rsidR="000D4572">
        <w:rPr>
          <w:rFonts w:asciiTheme="majorBidi" w:hAnsiTheme="majorBidi" w:cstheme="majorBidi"/>
          <w:lang w:val="en"/>
        </w:rPr>
        <w:t>B</w:t>
      </w:r>
      <w:r w:rsidR="008D50B5">
        <w:rPr>
          <w:rFonts w:asciiTheme="majorBidi" w:hAnsiTheme="majorBidi" w:cstheme="majorBidi"/>
          <w:lang w:val="en"/>
        </w:rPr>
        <w:t>eing of God is somehow “inherent” to them (</w:t>
      </w:r>
      <w:proofErr w:type="spellStart"/>
      <w:r w:rsidR="008D50B5">
        <w:rPr>
          <w:rFonts w:asciiTheme="majorBidi" w:hAnsiTheme="majorBidi" w:cstheme="majorBidi"/>
          <w:i/>
          <w:iCs/>
          <w:lang w:val="en"/>
        </w:rPr>
        <w:t>ḥulūl</w:t>
      </w:r>
      <w:proofErr w:type="spellEnd"/>
      <w:r w:rsidR="008D50B5">
        <w:rPr>
          <w:rFonts w:asciiTheme="majorBidi" w:hAnsiTheme="majorBidi" w:cstheme="majorBidi"/>
          <w:lang w:val="en"/>
        </w:rPr>
        <w:t>) or “identi</w:t>
      </w:r>
      <w:r w:rsidR="008D153E">
        <w:rPr>
          <w:rFonts w:asciiTheme="majorBidi" w:hAnsiTheme="majorBidi" w:cstheme="majorBidi"/>
          <w:lang w:val="en"/>
        </w:rPr>
        <w:t>cal</w:t>
      </w:r>
      <w:r w:rsidR="008D50B5">
        <w:rPr>
          <w:rFonts w:asciiTheme="majorBidi" w:hAnsiTheme="majorBidi" w:cstheme="majorBidi"/>
          <w:lang w:val="en"/>
        </w:rPr>
        <w:t xml:space="preserve">” </w:t>
      </w:r>
      <w:r w:rsidR="001A4F14">
        <w:rPr>
          <w:rFonts w:asciiTheme="majorBidi" w:hAnsiTheme="majorBidi" w:cstheme="majorBidi"/>
          <w:lang w:val="en"/>
        </w:rPr>
        <w:t>to</w:t>
      </w:r>
      <w:r w:rsidR="008D50B5">
        <w:rPr>
          <w:rFonts w:asciiTheme="majorBidi" w:hAnsiTheme="majorBidi" w:cstheme="majorBidi"/>
          <w:lang w:val="en"/>
        </w:rPr>
        <w:t xml:space="preserve"> them (</w:t>
      </w:r>
      <w:proofErr w:type="spellStart"/>
      <w:r w:rsidR="008D50B5">
        <w:rPr>
          <w:rFonts w:asciiTheme="majorBidi" w:hAnsiTheme="majorBidi" w:cstheme="majorBidi"/>
          <w:i/>
          <w:iCs/>
          <w:lang w:val="en"/>
        </w:rPr>
        <w:t>ittiḥād</w:t>
      </w:r>
      <w:proofErr w:type="spellEnd"/>
      <w:r w:rsidR="008D50B5">
        <w:rPr>
          <w:rFonts w:asciiTheme="majorBidi" w:hAnsiTheme="majorBidi" w:cstheme="majorBidi"/>
          <w:lang w:val="en"/>
        </w:rPr>
        <w:t>)</w:t>
      </w:r>
      <w:r w:rsidR="000D4572">
        <w:rPr>
          <w:rFonts w:asciiTheme="majorBidi" w:hAnsiTheme="majorBidi" w:cstheme="majorBidi"/>
          <w:lang w:val="en"/>
        </w:rPr>
        <w:t xml:space="preserve">, but only that God manifests Himself in them by </w:t>
      </w:r>
      <w:r w:rsidR="005D48F6">
        <w:rPr>
          <w:rFonts w:asciiTheme="majorBidi" w:hAnsiTheme="majorBidi" w:cstheme="majorBidi"/>
          <w:lang w:val="en"/>
        </w:rPr>
        <w:t xml:space="preserve">the </w:t>
      </w:r>
      <w:r w:rsidR="000D4572">
        <w:rPr>
          <w:rFonts w:asciiTheme="majorBidi" w:hAnsiTheme="majorBidi" w:cstheme="majorBidi"/>
          <w:lang w:val="en"/>
        </w:rPr>
        <w:t>act of a</w:t>
      </w:r>
      <w:r w:rsidR="00AE22BA">
        <w:rPr>
          <w:rFonts w:asciiTheme="majorBidi" w:hAnsiTheme="majorBidi" w:cstheme="majorBidi"/>
          <w:lang w:val="en"/>
        </w:rPr>
        <w:t>n eternal and</w:t>
      </w:r>
      <w:r w:rsidR="000D4572">
        <w:rPr>
          <w:rFonts w:asciiTheme="majorBidi" w:hAnsiTheme="majorBidi" w:cstheme="majorBidi"/>
          <w:lang w:val="en"/>
        </w:rPr>
        <w:t xml:space="preserve"> pr</w:t>
      </w:r>
      <w:r w:rsidR="00AE22BA">
        <w:rPr>
          <w:rFonts w:asciiTheme="majorBidi" w:hAnsiTheme="majorBidi" w:cstheme="majorBidi"/>
          <w:lang w:val="en"/>
        </w:rPr>
        <w:t>i</w:t>
      </w:r>
      <w:r w:rsidR="000D4572">
        <w:rPr>
          <w:rFonts w:asciiTheme="majorBidi" w:hAnsiTheme="majorBidi" w:cstheme="majorBidi"/>
          <w:lang w:val="en"/>
        </w:rPr>
        <w:t xml:space="preserve">mordial </w:t>
      </w:r>
      <w:r w:rsidR="005C2E85">
        <w:rPr>
          <w:rFonts w:asciiTheme="majorBidi" w:hAnsiTheme="majorBidi" w:cstheme="majorBidi"/>
          <w:lang w:val="en"/>
        </w:rPr>
        <w:t>self-revelation</w:t>
      </w:r>
      <w:r w:rsidR="000D4572">
        <w:rPr>
          <w:rFonts w:asciiTheme="majorBidi" w:hAnsiTheme="majorBidi" w:cstheme="majorBidi"/>
          <w:lang w:val="en"/>
        </w:rPr>
        <w:t xml:space="preserve"> (</w:t>
      </w:r>
      <w:r w:rsidR="000D4572">
        <w:rPr>
          <w:rFonts w:asciiTheme="majorBidi" w:hAnsiTheme="majorBidi" w:cstheme="majorBidi"/>
          <w:i/>
          <w:iCs/>
          <w:lang w:val="en"/>
        </w:rPr>
        <w:t>al-</w:t>
      </w:r>
      <w:proofErr w:type="spellStart"/>
      <w:r w:rsidR="000D4572">
        <w:rPr>
          <w:rFonts w:asciiTheme="majorBidi" w:hAnsiTheme="majorBidi" w:cstheme="majorBidi"/>
          <w:i/>
          <w:iCs/>
          <w:lang w:val="en"/>
        </w:rPr>
        <w:t>tajallī</w:t>
      </w:r>
      <w:proofErr w:type="spellEnd"/>
      <w:r w:rsidR="000D4572">
        <w:rPr>
          <w:rFonts w:asciiTheme="majorBidi" w:hAnsiTheme="majorBidi" w:cstheme="majorBidi"/>
          <w:i/>
          <w:iCs/>
          <w:lang w:val="en"/>
        </w:rPr>
        <w:t xml:space="preserve"> al-</w:t>
      </w:r>
      <w:proofErr w:type="spellStart"/>
      <w:r w:rsidR="000D4572">
        <w:rPr>
          <w:rFonts w:asciiTheme="majorBidi" w:hAnsiTheme="majorBidi" w:cstheme="majorBidi"/>
          <w:i/>
          <w:iCs/>
          <w:lang w:val="en"/>
        </w:rPr>
        <w:t>qadīm</w:t>
      </w:r>
      <w:proofErr w:type="spellEnd"/>
      <w:r w:rsidR="000D4572">
        <w:rPr>
          <w:rFonts w:asciiTheme="majorBidi" w:hAnsiTheme="majorBidi" w:cstheme="majorBidi"/>
          <w:i/>
          <w:iCs/>
          <w:lang w:val="en"/>
        </w:rPr>
        <w:t xml:space="preserve"> al-</w:t>
      </w:r>
      <w:proofErr w:type="spellStart"/>
      <w:r w:rsidR="000D4572">
        <w:rPr>
          <w:rFonts w:asciiTheme="majorBidi" w:hAnsiTheme="majorBidi" w:cstheme="majorBidi"/>
          <w:i/>
          <w:iCs/>
          <w:lang w:val="en"/>
        </w:rPr>
        <w:t>azalī</w:t>
      </w:r>
      <w:proofErr w:type="spellEnd"/>
      <w:r w:rsidR="000D4572">
        <w:rPr>
          <w:rFonts w:asciiTheme="majorBidi" w:hAnsiTheme="majorBidi" w:cstheme="majorBidi"/>
          <w:lang w:val="en"/>
        </w:rPr>
        <w:t>).</w:t>
      </w:r>
    </w:p>
    <w:p w:rsidR="00774457" w:rsidRDefault="00B239E7" w:rsidP="00187683">
      <w:pPr>
        <w:spacing w:line="360" w:lineRule="auto"/>
        <w:jc w:val="both"/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  <w:lang w:val="en"/>
        </w:rPr>
        <w:t xml:space="preserve">In conclusion, </w:t>
      </w:r>
      <w:proofErr w:type="spellStart"/>
      <w:r>
        <w:rPr>
          <w:rFonts w:asciiTheme="majorBidi" w:hAnsiTheme="majorBidi" w:cstheme="majorBidi"/>
          <w:lang w:val="en"/>
        </w:rPr>
        <w:t>Arslān</w:t>
      </w:r>
      <w:proofErr w:type="spellEnd"/>
      <w:r>
        <w:rPr>
          <w:rFonts w:asciiTheme="majorBidi" w:hAnsiTheme="majorBidi" w:cstheme="majorBidi"/>
          <w:lang w:val="en"/>
        </w:rPr>
        <w:t xml:space="preserve"> affirms: «The creatures are a veil </w:t>
      </w:r>
      <w:r w:rsidRPr="00B239E7">
        <w:rPr>
          <w:rFonts w:asciiTheme="majorBidi" w:hAnsiTheme="majorBidi" w:cstheme="majorBidi"/>
          <w:lang w:val="en"/>
        </w:rPr>
        <w:t>and you yourself are a veil</w:t>
      </w:r>
      <w:r>
        <w:rPr>
          <w:rFonts w:asciiTheme="majorBidi" w:hAnsiTheme="majorBidi" w:cstheme="majorBidi"/>
          <w:lang w:val="en"/>
        </w:rPr>
        <w:t>. God (</w:t>
      </w:r>
      <w:r w:rsidRPr="00B239E7">
        <w:rPr>
          <w:rFonts w:asciiTheme="majorBidi" w:hAnsiTheme="majorBidi" w:cstheme="majorBidi"/>
          <w:i/>
          <w:iCs/>
          <w:lang w:val="en"/>
        </w:rPr>
        <w:t>al-</w:t>
      </w:r>
      <w:proofErr w:type="spellStart"/>
      <w:r w:rsidRPr="00B239E7">
        <w:rPr>
          <w:rFonts w:asciiTheme="majorBidi" w:hAnsiTheme="majorBidi" w:cstheme="majorBidi"/>
          <w:i/>
          <w:iCs/>
          <w:lang w:val="en"/>
        </w:rPr>
        <w:t>Ḥaqq</w:t>
      </w:r>
      <w:proofErr w:type="spellEnd"/>
      <w:r>
        <w:rPr>
          <w:rFonts w:asciiTheme="majorBidi" w:hAnsiTheme="majorBidi" w:cstheme="majorBidi"/>
          <w:lang w:val="en"/>
        </w:rPr>
        <w:t xml:space="preserve">) is not veiled, </w:t>
      </w:r>
      <w:r w:rsidRPr="00B239E7">
        <w:rPr>
          <w:rFonts w:asciiTheme="majorBidi" w:hAnsiTheme="majorBidi" w:cstheme="majorBidi"/>
          <w:lang w:val="en"/>
        </w:rPr>
        <w:t xml:space="preserve">but </w:t>
      </w:r>
      <w:r>
        <w:rPr>
          <w:rFonts w:asciiTheme="majorBidi" w:hAnsiTheme="majorBidi" w:cstheme="majorBidi"/>
          <w:lang w:val="en"/>
        </w:rPr>
        <w:t xml:space="preserve">He </w:t>
      </w:r>
      <w:r w:rsidRPr="00B239E7">
        <w:rPr>
          <w:rFonts w:asciiTheme="majorBidi" w:hAnsiTheme="majorBidi" w:cstheme="majorBidi"/>
          <w:lang w:val="en"/>
        </w:rPr>
        <w:t>hide</w:t>
      </w:r>
      <w:r>
        <w:rPr>
          <w:rFonts w:asciiTheme="majorBidi" w:hAnsiTheme="majorBidi" w:cstheme="majorBidi"/>
          <w:lang w:val="en"/>
        </w:rPr>
        <w:t>s</w:t>
      </w:r>
      <w:r w:rsidRPr="00B239E7">
        <w:rPr>
          <w:rFonts w:asciiTheme="majorBidi" w:hAnsiTheme="majorBidi" w:cstheme="majorBidi"/>
          <w:lang w:val="en"/>
        </w:rPr>
        <w:t xml:space="preserve"> from you because of you</w:t>
      </w:r>
      <w:r>
        <w:rPr>
          <w:rFonts w:asciiTheme="majorBidi" w:hAnsiTheme="majorBidi" w:cstheme="majorBidi"/>
          <w:lang w:val="en"/>
        </w:rPr>
        <w:t>, as you are veiled to yourself by them (= the creatures</w:t>
      </w:r>
      <w:proofErr w:type="gramStart"/>
      <w:r>
        <w:rPr>
          <w:rFonts w:asciiTheme="majorBidi" w:hAnsiTheme="majorBidi" w:cstheme="majorBidi"/>
          <w:lang w:val="en"/>
        </w:rPr>
        <w:t>)»</w:t>
      </w:r>
      <w:proofErr w:type="gramEnd"/>
      <w:r>
        <w:rPr>
          <w:rFonts w:asciiTheme="majorBidi" w:hAnsiTheme="majorBidi" w:cstheme="majorBidi"/>
          <w:lang w:val="en"/>
        </w:rPr>
        <w:t>. These, al-</w:t>
      </w:r>
      <w:proofErr w:type="spellStart"/>
      <w:r>
        <w:rPr>
          <w:rFonts w:asciiTheme="majorBidi" w:hAnsiTheme="majorBidi" w:cstheme="majorBidi"/>
          <w:lang w:val="en"/>
        </w:rPr>
        <w:t>Nābulusī</w:t>
      </w:r>
      <w:proofErr w:type="spellEnd"/>
      <w:r>
        <w:rPr>
          <w:rFonts w:asciiTheme="majorBidi" w:hAnsiTheme="majorBidi" w:cstheme="majorBidi"/>
          <w:lang w:val="en"/>
        </w:rPr>
        <w:t xml:space="preserve"> comments, are the two kinds of veil </w:t>
      </w:r>
      <w:r w:rsidRPr="00B239E7">
        <w:rPr>
          <w:rFonts w:asciiTheme="majorBidi" w:hAnsiTheme="majorBidi" w:cstheme="majorBidi"/>
          <w:lang w:val="en"/>
        </w:rPr>
        <w:t xml:space="preserve">which prevent the contemplation of </w:t>
      </w:r>
      <w:r>
        <w:rPr>
          <w:rFonts w:asciiTheme="majorBidi" w:hAnsiTheme="majorBidi" w:cstheme="majorBidi"/>
          <w:lang w:val="en"/>
        </w:rPr>
        <w:t>R</w:t>
      </w:r>
      <w:r w:rsidRPr="00B239E7">
        <w:rPr>
          <w:rFonts w:asciiTheme="majorBidi" w:hAnsiTheme="majorBidi" w:cstheme="majorBidi"/>
          <w:lang w:val="en"/>
        </w:rPr>
        <w:t>eality</w:t>
      </w:r>
      <w:r>
        <w:rPr>
          <w:rFonts w:asciiTheme="majorBidi" w:hAnsiTheme="majorBidi" w:cstheme="majorBidi"/>
          <w:lang w:val="en"/>
        </w:rPr>
        <w:t xml:space="preserve">, because the vision of the others </w:t>
      </w:r>
      <w:r w:rsidR="00774457" w:rsidRPr="00774457">
        <w:rPr>
          <w:rFonts w:asciiTheme="majorBidi" w:hAnsiTheme="majorBidi" w:cstheme="majorBidi"/>
          <w:lang w:val="en"/>
        </w:rPr>
        <w:t>prevents you from knowing yourself</w:t>
      </w:r>
      <w:r w:rsidR="00774457">
        <w:rPr>
          <w:rFonts w:asciiTheme="majorBidi" w:hAnsiTheme="majorBidi" w:cstheme="majorBidi"/>
          <w:lang w:val="en"/>
        </w:rPr>
        <w:t>, and so you cannot know your Lord, for «</w:t>
      </w:r>
      <w:r w:rsidR="00774457" w:rsidRPr="00774457">
        <w:rPr>
          <w:rFonts w:asciiTheme="majorBidi" w:hAnsiTheme="majorBidi" w:cstheme="majorBidi"/>
          <w:lang w:val="en"/>
        </w:rPr>
        <w:t xml:space="preserve">he who knows himself knows his </w:t>
      </w:r>
      <w:r w:rsidR="00774457">
        <w:rPr>
          <w:rFonts w:asciiTheme="majorBidi" w:hAnsiTheme="majorBidi" w:cstheme="majorBidi"/>
          <w:lang w:val="en"/>
        </w:rPr>
        <w:t>L</w:t>
      </w:r>
      <w:r w:rsidR="00774457" w:rsidRPr="00774457">
        <w:rPr>
          <w:rFonts w:asciiTheme="majorBidi" w:hAnsiTheme="majorBidi" w:cstheme="majorBidi"/>
          <w:lang w:val="en"/>
        </w:rPr>
        <w:t>ord</w:t>
      </w:r>
      <w:r w:rsidR="00774457">
        <w:rPr>
          <w:rFonts w:asciiTheme="majorBidi" w:hAnsiTheme="majorBidi" w:cstheme="majorBidi"/>
          <w:lang w:val="en"/>
        </w:rPr>
        <w:t>» (</w:t>
      </w:r>
      <w:r w:rsidR="002934EC">
        <w:rPr>
          <w:rFonts w:asciiTheme="majorBidi" w:hAnsiTheme="majorBidi" w:cstheme="majorBidi"/>
          <w:i/>
          <w:iCs/>
          <w:lang w:val="en"/>
        </w:rPr>
        <w:t>man ‘</w:t>
      </w:r>
      <w:proofErr w:type="spellStart"/>
      <w:r w:rsidR="002934EC">
        <w:rPr>
          <w:rFonts w:asciiTheme="majorBidi" w:hAnsiTheme="majorBidi" w:cstheme="majorBidi"/>
          <w:i/>
          <w:iCs/>
          <w:lang w:val="en"/>
        </w:rPr>
        <w:t>arafa</w:t>
      </w:r>
      <w:proofErr w:type="spellEnd"/>
      <w:r w:rsidR="002934EC">
        <w:rPr>
          <w:rFonts w:asciiTheme="majorBidi" w:hAnsiTheme="majorBidi" w:cstheme="majorBidi"/>
          <w:i/>
          <w:iCs/>
          <w:lang w:val="en"/>
        </w:rPr>
        <w:t xml:space="preserve"> </w:t>
      </w:r>
      <w:proofErr w:type="spellStart"/>
      <w:r w:rsidR="002934EC">
        <w:rPr>
          <w:rFonts w:asciiTheme="majorBidi" w:hAnsiTheme="majorBidi" w:cstheme="majorBidi"/>
          <w:i/>
          <w:iCs/>
          <w:lang w:val="en"/>
        </w:rPr>
        <w:t>nafsahu</w:t>
      </w:r>
      <w:proofErr w:type="spellEnd"/>
      <w:r w:rsidR="002934EC">
        <w:rPr>
          <w:rFonts w:asciiTheme="majorBidi" w:hAnsiTheme="majorBidi" w:cstheme="majorBidi"/>
          <w:i/>
          <w:iCs/>
          <w:lang w:val="en"/>
        </w:rPr>
        <w:t xml:space="preserve"> </w:t>
      </w:r>
      <w:proofErr w:type="spellStart"/>
      <w:r w:rsidR="002934EC">
        <w:rPr>
          <w:rFonts w:asciiTheme="majorBidi" w:hAnsiTheme="majorBidi" w:cstheme="majorBidi"/>
          <w:i/>
          <w:iCs/>
          <w:lang w:val="en"/>
        </w:rPr>
        <w:t>faqad</w:t>
      </w:r>
      <w:proofErr w:type="spellEnd"/>
      <w:r w:rsidR="002934EC">
        <w:rPr>
          <w:rFonts w:asciiTheme="majorBidi" w:hAnsiTheme="majorBidi" w:cstheme="majorBidi"/>
          <w:i/>
          <w:iCs/>
          <w:lang w:val="en"/>
        </w:rPr>
        <w:t xml:space="preserve"> ‘</w:t>
      </w:r>
      <w:proofErr w:type="spellStart"/>
      <w:r w:rsidR="002934EC">
        <w:rPr>
          <w:rFonts w:asciiTheme="majorBidi" w:hAnsiTheme="majorBidi" w:cstheme="majorBidi"/>
          <w:i/>
          <w:iCs/>
          <w:lang w:val="en"/>
        </w:rPr>
        <w:t>arafa</w:t>
      </w:r>
      <w:proofErr w:type="spellEnd"/>
      <w:r w:rsidR="002934EC">
        <w:rPr>
          <w:rFonts w:asciiTheme="majorBidi" w:hAnsiTheme="majorBidi" w:cstheme="majorBidi"/>
          <w:i/>
          <w:iCs/>
          <w:lang w:val="en"/>
        </w:rPr>
        <w:t xml:space="preserve"> </w:t>
      </w:r>
      <w:proofErr w:type="spellStart"/>
      <w:r w:rsidR="002934EC">
        <w:rPr>
          <w:rFonts w:asciiTheme="majorBidi" w:hAnsiTheme="majorBidi" w:cstheme="majorBidi"/>
          <w:i/>
          <w:iCs/>
          <w:lang w:val="en"/>
        </w:rPr>
        <w:t>rabbahu</w:t>
      </w:r>
      <w:proofErr w:type="spellEnd"/>
      <w:r w:rsidR="002934EC">
        <w:rPr>
          <w:rFonts w:asciiTheme="majorBidi" w:hAnsiTheme="majorBidi" w:cstheme="majorBidi"/>
          <w:lang w:val="en"/>
        </w:rPr>
        <w:t>).</w:t>
      </w:r>
    </w:p>
    <w:p w:rsidR="001073E7" w:rsidRPr="005D2F94" w:rsidRDefault="00DC46CD" w:rsidP="0018768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"/>
        </w:rPr>
        <w:t xml:space="preserve">The </w:t>
      </w:r>
      <w:proofErr w:type="spellStart"/>
      <w:r>
        <w:rPr>
          <w:rFonts w:asciiTheme="majorBidi" w:hAnsiTheme="majorBidi" w:cstheme="majorBidi"/>
          <w:i/>
          <w:iCs/>
          <w:lang w:val="en"/>
        </w:rPr>
        <w:t>Risāla</w:t>
      </w:r>
      <w:proofErr w:type="spellEnd"/>
      <w:r>
        <w:rPr>
          <w:rFonts w:asciiTheme="majorBidi" w:hAnsiTheme="majorBidi" w:cstheme="majorBidi"/>
          <w:lang w:val="en"/>
        </w:rPr>
        <w:t xml:space="preserve"> ends with a</w:t>
      </w:r>
      <w:bookmarkStart w:id="0" w:name="_GoBack"/>
      <w:bookmarkEnd w:id="0"/>
      <w:r>
        <w:rPr>
          <w:rFonts w:asciiTheme="majorBidi" w:hAnsiTheme="majorBidi" w:cstheme="majorBidi"/>
          <w:lang w:val="en"/>
        </w:rPr>
        <w:t xml:space="preserve"> final invitation, that reiterates </w:t>
      </w:r>
      <w:r w:rsidR="003C17A4">
        <w:rPr>
          <w:rFonts w:asciiTheme="majorBidi" w:hAnsiTheme="majorBidi" w:cstheme="majorBidi"/>
          <w:lang w:val="en"/>
        </w:rPr>
        <w:t>the main concept of the text: «T</w:t>
      </w:r>
      <w:r w:rsidR="003C17A4" w:rsidRPr="003C17A4">
        <w:rPr>
          <w:rFonts w:asciiTheme="majorBidi" w:hAnsiTheme="majorBidi" w:cstheme="majorBidi"/>
          <w:lang w:val="en"/>
        </w:rPr>
        <w:t xml:space="preserve">herefore separate from yourself to contemplate </w:t>
      </w:r>
      <w:r w:rsidR="003C17A4">
        <w:rPr>
          <w:rFonts w:asciiTheme="majorBidi" w:hAnsiTheme="majorBidi" w:cstheme="majorBidi"/>
          <w:lang w:val="en"/>
        </w:rPr>
        <w:t>Him. Peace be upon you</w:t>
      </w:r>
      <w:proofErr w:type="gramStart"/>
      <w:r w:rsidR="003C17A4">
        <w:rPr>
          <w:rFonts w:asciiTheme="majorBidi" w:hAnsiTheme="majorBidi" w:cstheme="majorBidi"/>
          <w:lang w:val="en"/>
        </w:rPr>
        <w:t>!»</w:t>
      </w:r>
      <w:proofErr w:type="gramEnd"/>
      <w:r w:rsidR="003C17A4">
        <w:rPr>
          <w:rFonts w:asciiTheme="majorBidi" w:hAnsiTheme="majorBidi" w:cstheme="majorBidi"/>
          <w:lang w:val="en"/>
        </w:rPr>
        <w:t>. And al-</w:t>
      </w:r>
      <w:proofErr w:type="spellStart"/>
      <w:r w:rsidR="003C17A4">
        <w:rPr>
          <w:rFonts w:asciiTheme="majorBidi" w:hAnsiTheme="majorBidi" w:cstheme="majorBidi"/>
          <w:lang w:val="en"/>
        </w:rPr>
        <w:t>Nābulusī</w:t>
      </w:r>
      <w:proofErr w:type="spellEnd"/>
      <w:r w:rsidR="003C17A4">
        <w:rPr>
          <w:rFonts w:asciiTheme="majorBidi" w:hAnsiTheme="majorBidi" w:cstheme="majorBidi"/>
          <w:lang w:val="en"/>
        </w:rPr>
        <w:t xml:space="preserve"> adds: «Separate yourself f</w:t>
      </w:r>
      <w:r w:rsidR="003C17A4" w:rsidRPr="003C17A4">
        <w:rPr>
          <w:rFonts w:asciiTheme="majorBidi" w:hAnsiTheme="majorBidi" w:cstheme="majorBidi"/>
          <w:lang w:val="en"/>
        </w:rPr>
        <w:t>rom th</w:t>
      </w:r>
      <w:r w:rsidR="002C5C1D">
        <w:rPr>
          <w:rFonts w:asciiTheme="majorBidi" w:hAnsiTheme="majorBidi" w:cstheme="majorBidi"/>
          <w:lang w:val="en"/>
        </w:rPr>
        <w:t>e</w:t>
      </w:r>
      <w:r w:rsidR="003C17A4" w:rsidRPr="003C17A4">
        <w:rPr>
          <w:rFonts w:asciiTheme="majorBidi" w:hAnsiTheme="majorBidi" w:cstheme="majorBidi"/>
          <w:lang w:val="en"/>
        </w:rPr>
        <w:t xml:space="preserve"> </w:t>
      </w:r>
      <w:r w:rsidR="003C17A4">
        <w:rPr>
          <w:rFonts w:asciiTheme="majorBidi" w:hAnsiTheme="majorBidi" w:cstheme="majorBidi"/>
          <w:lang w:val="en"/>
        </w:rPr>
        <w:t>“</w:t>
      </w:r>
      <w:r w:rsidR="001A05C5">
        <w:rPr>
          <w:rFonts w:asciiTheme="majorBidi" w:hAnsiTheme="majorBidi" w:cstheme="majorBidi"/>
          <w:lang w:val="en"/>
        </w:rPr>
        <w:t xml:space="preserve">self” </w:t>
      </w:r>
      <w:r w:rsidR="003C17A4" w:rsidRPr="003C17A4">
        <w:rPr>
          <w:rFonts w:asciiTheme="majorBidi" w:hAnsiTheme="majorBidi" w:cstheme="majorBidi"/>
          <w:lang w:val="en"/>
        </w:rPr>
        <w:t xml:space="preserve">who veils your </w:t>
      </w:r>
      <w:r w:rsidR="003C17A4">
        <w:rPr>
          <w:rFonts w:asciiTheme="majorBidi" w:hAnsiTheme="majorBidi" w:cstheme="majorBidi"/>
          <w:lang w:val="en"/>
        </w:rPr>
        <w:t>L</w:t>
      </w:r>
      <w:r w:rsidR="003C17A4" w:rsidRPr="003C17A4">
        <w:rPr>
          <w:rFonts w:asciiTheme="majorBidi" w:hAnsiTheme="majorBidi" w:cstheme="majorBidi"/>
          <w:lang w:val="en"/>
        </w:rPr>
        <w:t>ord to you</w:t>
      </w:r>
      <w:r w:rsidR="003C17A4">
        <w:rPr>
          <w:rFonts w:asciiTheme="majorBidi" w:hAnsiTheme="majorBidi" w:cstheme="majorBidi"/>
          <w:lang w:val="en"/>
        </w:rPr>
        <w:t>,</w:t>
      </w:r>
      <w:r w:rsidR="003C17A4" w:rsidRPr="003C17A4">
        <w:rPr>
          <w:rFonts w:asciiTheme="majorBidi" w:hAnsiTheme="majorBidi" w:cstheme="majorBidi"/>
          <w:lang w:val="en"/>
        </w:rPr>
        <w:t xml:space="preserve"> and from th</w:t>
      </w:r>
      <w:r w:rsidR="002C5C1D">
        <w:rPr>
          <w:rFonts w:asciiTheme="majorBidi" w:hAnsiTheme="majorBidi" w:cstheme="majorBidi"/>
          <w:lang w:val="en"/>
        </w:rPr>
        <w:t>e</w:t>
      </w:r>
      <w:r w:rsidR="003C17A4" w:rsidRPr="003C17A4">
        <w:rPr>
          <w:rFonts w:asciiTheme="majorBidi" w:hAnsiTheme="majorBidi" w:cstheme="majorBidi"/>
          <w:lang w:val="en"/>
        </w:rPr>
        <w:t xml:space="preserve"> </w:t>
      </w:r>
      <w:r w:rsidR="003C17A4">
        <w:rPr>
          <w:rFonts w:asciiTheme="majorBidi" w:hAnsiTheme="majorBidi" w:cstheme="majorBidi"/>
          <w:lang w:val="en"/>
        </w:rPr>
        <w:t>“</w:t>
      </w:r>
      <w:r w:rsidR="003C17A4" w:rsidRPr="003C17A4">
        <w:rPr>
          <w:rFonts w:asciiTheme="majorBidi" w:hAnsiTheme="majorBidi" w:cstheme="majorBidi"/>
          <w:lang w:val="en"/>
        </w:rPr>
        <w:t>other</w:t>
      </w:r>
      <w:r w:rsidR="003C17A4">
        <w:rPr>
          <w:rFonts w:asciiTheme="majorBidi" w:hAnsiTheme="majorBidi" w:cstheme="majorBidi"/>
          <w:lang w:val="en"/>
        </w:rPr>
        <w:t>”</w:t>
      </w:r>
      <w:r w:rsidR="003C17A4" w:rsidRPr="003C17A4">
        <w:rPr>
          <w:rFonts w:asciiTheme="majorBidi" w:hAnsiTheme="majorBidi" w:cstheme="majorBidi"/>
          <w:lang w:val="en"/>
        </w:rPr>
        <w:t xml:space="preserve"> who veils yourself</w:t>
      </w:r>
      <w:r w:rsidR="003C17A4">
        <w:rPr>
          <w:rFonts w:asciiTheme="majorBidi" w:hAnsiTheme="majorBidi" w:cstheme="majorBidi"/>
          <w:lang w:val="en"/>
        </w:rPr>
        <w:t>. Thus, you will be able to contemplate your Lord, who</w:t>
      </w:r>
      <w:r w:rsidR="003C17A4" w:rsidRPr="003C17A4">
        <w:rPr>
          <w:rFonts w:asciiTheme="majorBidi" w:hAnsiTheme="majorBidi" w:cstheme="majorBidi"/>
          <w:lang w:val="en"/>
        </w:rPr>
        <w:t xml:space="preserve"> has never been</w:t>
      </w:r>
      <w:r w:rsidR="003C17A4">
        <w:rPr>
          <w:rFonts w:asciiTheme="majorBidi" w:hAnsiTheme="majorBidi" w:cstheme="majorBidi"/>
          <w:lang w:val="en"/>
        </w:rPr>
        <w:t>,</w:t>
      </w:r>
      <w:r w:rsidR="003C17A4" w:rsidRPr="003C17A4">
        <w:rPr>
          <w:rFonts w:asciiTheme="majorBidi" w:hAnsiTheme="majorBidi" w:cstheme="majorBidi"/>
          <w:lang w:val="en"/>
        </w:rPr>
        <w:t xml:space="preserve"> </w:t>
      </w:r>
      <w:r w:rsidR="0078419C">
        <w:rPr>
          <w:rFonts w:asciiTheme="majorBidi" w:hAnsiTheme="majorBidi" w:cstheme="majorBidi"/>
          <w:lang w:val="en"/>
        </w:rPr>
        <w:t xml:space="preserve">who </w:t>
      </w:r>
      <w:r w:rsidR="003C17A4" w:rsidRPr="003C17A4">
        <w:rPr>
          <w:rFonts w:asciiTheme="majorBidi" w:hAnsiTheme="majorBidi" w:cstheme="majorBidi"/>
          <w:lang w:val="en"/>
        </w:rPr>
        <w:t>is not and will never be hidden</w:t>
      </w:r>
      <w:r w:rsidR="001A05C5">
        <w:rPr>
          <w:rFonts w:asciiTheme="majorBidi" w:hAnsiTheme="majorBidi" w:cstheme="majorBidi"/>
          <w:lang w:val="en"/>
        </w:rPr>
        <w:t xml:space="preserve">, but who on the contrary is </w:t>
      </w:r>
      <w:r w:rsidR="002C5C1D">
        <w:rPr>
          <w:rFonts w:asciiTheme="majorBidi" w:hAnsiTheme="majorBidi" w:cstheme="majorBidi"/>
          <w:lang w:val="en"/>
        </w:rPr>
        <w:t>P</w:t>
      </w:r>
      <w:r w:rsidR="001A05C5">
        <w:rPr>
          <w:rFonts w:asciiTheme="majorBidi" w:hAnsiTheme="majorBidi" w:cstheme="majorBidi"/>
          <w:lang w:val="en"/>
        </w:rPr>
        <w:t xml:space="preserve">resent, </w:t>
      </w:r>
      <w:r w:rsidR="002C5C1D">
        <w:rPr>
          <w:rFonts w:asciiTheme="majorBidi" w:hAnsiTheme="majorBidi" w:cstheme="majorBidi"/>
          <w:lang w:val="en"/>
        </w:rPr>
        <w:t>S</w:t>
      </w:r>
      <w:r w:rsidR="001A05C5">
        <w:rPr>
          <w:rFonts w:asciiTheme="majorBidi" w:hAnsiTheme="majorBidi" w:cstheme="majorBidi"/>
          <w:lang w:val="en"/>
        </w:rPr>
        <w:t xml:space="preserve">eeing, </w:t>
      </w:r>
      <w:r w:rsidR="002C5C1D">
        <w:rPr>
          <w:rFonts w:asciiTheme="majorBidi" w:hAnsiTheme="majorBidi" w:cstheme="majorBidi"/>
          <w:lang w:val="en"/>
        </w:rPr>
        <w:t>E</w:t>
      </w:r>
      <w:r w:rsidR="001A05C5">
        <w:rPr>
          <w:rFonts w:asciiTheme="majorBidi" w:hAnsiTheme="majorBidi" w:cstheme="majorBidi"/>
          <w:lang w:val="en"/>
        </w:rPr>
        <w:t xml:space="preserve">ternal and </w:t>
      </w:r>
      <w:r w:rsidR="002C5C1D">
        <w:rPr>
          <w:rFonts w:asciiTheme="majorBidi" w:hAnsiTheme="majorBidi" w:cstheme="majorBidi"/>
          <w:lang w:val="en"/>
        </w:rPr>
        <w:t>P</w:t>
      </w:r>
      <w:r w:rsidR="001A05C5">
        <w:rPr>
          <w:rFonts w:asciiTheme="majorBidi" w:hAnsiTheme="majorBidi" w:cstheme="majorBidi"/>
          <w:lang w:val="en"/>
        </w:rPr>
        <w:t xml:space="preserve">erennial; </w:t>
      </w:r>
      <w:r w:rsidR="001A05C5" w:rsidRPr="001A05C5">
        <w:rPr>
          <w:rFonts w:asciiTheme="majorBidi" w:hAnsiTheme="majorBidi" w:cstheme="majorBidi"/>
          <w:lang w:val="en"/>
        </w:rPr>
        <w:t xml:space="preserve">it is you, rather, who hide from </w:t>
      </w:r>
      <w:r w:rsidR="001A05C5">
        <w:rPr>
          <w:rFonts w:asciiTheme="majorBidi" w:hAnsiTheme="majorBidi" w:cstheme="majorBidi"/>
          <w:lang w:val="en"/>
        </w:rPr>
        <w:t>H</w:t>
      </w:r>
      <w:r w:rsidR="001A05C5" w:rsidRPr="001A05C5">
        <w:rPr>
          <w:rFonts w:asciiTheme="majorBidi" w:hAnsiTheme="majorBidi" w:cstheme="majorBidi"/>
          <w:lang w:val="en"/>
        </w:rPr>
        <w:t>im</w:t>
      </w:r>
      <w:r w:rsidR="001A05C5">
        <w:rPr>
          <w:rFonts w:asciiTheme="majorBidi" w:hAnsiTheme="majorBidi" w:cstheme="majorBidi"/>
          <w:lang w:val="en"/>
        </w:rPr>
        <w:t>».</w:t>
      </w:r>
    </w:p>
    <w:p w:rsidR="00FC1C23" w:rsidRPr="001073E7" w:rsidRDefault="00FC1C23" w:rsidP="00187683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9A293B" w:rsidRPr="009A293B" w:rsidRDefault="009A293B" w:rsidP="00187683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ED2020" w:rsidRPr="009A293B" w:rsidRDefault="00ED2020" w:rsidP="00187683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ED2020" w:rsidRPr="00FD07B3" w:rsidRDefault="00ED2020" w:rsidP="00187683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sectPr w:rsidR="00ED2020" w:rsidRPr="00FD07B3" w:rsidSect="00320BAC">
      <w:pgSz w:w="11900" w:h="16840"/>
      <w:pgMar w:top="198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16"/>
    <w:rsid w:val="00050EB7"/>
    <w:rsid w:val="000B0CD8"/>
    <w:rsid w:val="000D4572"/>
    <w:rsid w:val="000D5C16"/>
    <w:rsid w:val="000E767A"/>
    <w:rsid w:val="000E7EF7"/>
    <w:rsid w:val="00107320"/>
    <w:rsid w:val="001073E7"/>
    <w:rsid w:val="00187683"/>
    <w:rsid w:val="001A05C5"/>
    <w:rsid w:val="001A4F14"/>
    <w:rsid w:val="001C2DE6"/>
    <w:rsid w:val="001E3668"/>
    <w:rsid w:val="001E42B6"/>
    <w:rsid w:val="00275928"/>
    <w:rsid w:val="002934EC"/>
    <w:rsid w:val="002B3A61"/>
    <w:rsid w:val="002C37EA"/>
    <w:rsid w:val="002C5C1D"/>
    <w:rsid w:val="00320BAC"/>
    <w:rsid w:val="00381F10"/>
    <w:rsid w:val="003B6B23"/>
    <w:rsid w:val="003C1694"/>
    <w:rsid w:val="003C17A4"/>
    <w:rsid w:val="003F0A79"/>
    <w:rsid w:val="003F68EC"/>
    <w:rsid w:val="0047462C"/>
    <w:rsid w:val="004A0E3E"/>
    <w:rsid w:val="004C7B32"/>
    <w:rsid w:val="005833F7"/>
    <w:rsid w:val="005C2E85"/>
    <w:rsid w:val="005D2F94"/>
    <w:rsid w:val="005D48F6"/>
    <w:rsid w:val="00602E11"/>
    <w:rsid w:val="00667126"/>
    <w:rsid w:val="00677353"/>
    <w:rsid w:val="00684F60"/>
    <w:rsid w:val="00690929"/>
    <w:rsid w:val="006D2487"/>
    <w:rsid w:val="006E4564"/>
    <w:rsid w:val="006E6B91"/>
    <w:rsid w:val="007424F3"/>
    <w:rsid w:val="00774457"/>
    <w:rsid w:val="0078419C"/>
    <w:rsid w:val="00817006"/>
    <w:rsid w:val="0086140B"/>
    <w:rsid w:val="008935EF"/>
    <w:rsid w:val="008D153E"/>
    <w:rsid w:val="008D50B5"/>
    <w:rsid w:val="008E0D00"/>
    <w:rsid w:val="00941FE9"/>
    <w:rsid w:val="0099776D"/>
    <w:rsid w:val="009A293B"/>
    <w:rsid w:val="00AE22BA"/>
    <w:rsid w:val="00B239E7"/>
    <w:rsid w:val="00BE2764"/>
    <w:rsid w:val="00CA4E3E"/>
    <w:rsid w:val="00CC70E9"/>
    <w:rsid w:val="00D75664"/>
    <w:rsid w:val="00D8624A"/>
    <w:rsid w:val="00DA27B3"/>
    <w:rsid w:val="00DC46CD"/>
    <w:rsid w:val="00E62F7D"/>
    <w:rsid w:val="00EA2F72"/>
    <w:rsid w:val="00EA5BEB"/>
    <w:rsid w:val="00ED2020"/>
    <w:rsid w:val="00F34EF0"/>
    <w:rsid w:val="00F65093"/>
    <w:rsid w:val="00FC1C23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30146-C682-9745-888D-30A1F8B8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D2020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D202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PBeneito</cp:lastModifiedBy>
  <cp:revision>2</cp:revision>
  <dcterms:created xsi:type="dcterms:W3CDTF">2020-09-21T14:34:00Z</dcterms:created>
  <dcterms:modified xsi:type="dcterms:W3CDTF">2020-09-21T14:34:00Z</dcterms:modified>
</cp:coreProperties>
</file>